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B3" w:rsidRPr="00FD6F3F" w:rsidRDefault="00DF2891" w:rsidP="00C13DDD">
      <w:pPr>
        <w:pStyle w:val="Geenafstand1"/>
        <w:rPr>
          <w:b/>
          <w:sz w:val="28"/>
          <w:szCs w:val="28"/>
          <w:lang w:val="en-GB"/>
        </w:rPr>
      </w:pPr>
      <w:r w:rsidRPr="00FD6F3F">
        <w:rPr>
          <w:b/>
          <w:sz w:val="28"/>
          <w:szCs w:val="28"/>
          <w:lang w:val="en-GB"/>
        </w:rPr>
        <w:t>Individual and c</w:t>
      </w:r>
      <w:r w:rsidR="00D831D6" w:rsidRPr="00FD6F3F">
        <w:rPr>
          <w:b/>
          <w:sz w:val="28"/>
          <w:szCs w:val="28"/>
          <w:lang w:val="en-GB"/>
        </w:rPr>
        <w:t xml:space="preserve">ontextual </w:t>
      </w:r>
      <w:r w:rsidR="00EF26B3" w:rsidRPr="00FD6F3F">
        <w:rPr>
          <w:b/>
          <w:sz w:val="28"/>
          <w:szCs w:val="28"/>
          <w:lang w:val="en-GB"/>
        </w:rPr>
        <w:t xml:space="preserve">determinants </w:t>
      </w:r>
      <w:r w:rsidRPr="00FD6F3F">
        <w:rPr>
          <w:b/>
          <w:sz w:val="28"/>
          <w:szCs w:val="28"/>
          <w:lang w:val="en-GB"/>
        </w:rPr>
        <w:t xml:space="preserve">of perceived peer smoking prevalence </w:t>
      </w:r>
      <w:r w:rsidR="00EF26B3" w:rsidRPr="00FD6F3F">
        <w:rPr>
          <w:b/>
          <w:sz w:val="28"/>
          <w:szCs w:val="28"/>
          <w:lang w:val="en-GB"/>
        </w:rPr>
        <w:t>among adolescents in six European cities</w:t>
      </w:r>
    </w:p>
    <w:p w:rsidR="00927CCE" w:rsidRPr="00FD6F3F" w:rsidRDefault="00927CCE" w:rsidP="00174610">
      <w:pPr>
        <w:pStyle w:val="MediumGrid21"/>
        <w:rPr>
          <w:szCs w:val="22"/>
          <w:lang w:val="en-GB"/>
        </w:rPr>
      </w:pPr>
    </w:p>
    <w:p w:rsidR="00FF7639" w:rsidRPr="00FD6F3F" w:rsidRDefault="00FF7639" w:rsidP="00174610">
      <w:pPr>
        <w:pStyle w:val="MediumGrid21"/>
        <w:rPr>
          <w:szCs w:val="22"/>
          <w:lang w:val="en-GB"/>
        </w:rPr>
      </w:pPr>
    </w:p>
    <w:p w:rsidR="00FF7639" w:rsidRPr="00FD6F3F" w:rsidRDefault="001F2DF2" w:rsidP="00174610">
      <w:pPr>
        <w:pStyle w:val="MediumGrid21"/>
        <w:rPr>
          <w:b/>
          <w:vertAlign w:val="superscript"/>
          <w:lang w:val="en-GB"/>
        </w:rPr>
      </w:pPr>
      <w:r w:rsidRPr="00FD6F3F">
        <w:rPr>
          <w:b/>
          <w:lang w:val="en-GB"/>
        </w:rPr>
        <w:t xml:space="preserve">Mirte </w:t>
      </w:r>
      <w:r w:rsidR="00A77BCC" w:rsidRPr="00FD6F3F">
        <w:rPr>
          <w:b/>
          <w:lang w:val="en-GB"/>
        </w:rPr>
        <w:t xml:space="preserve">A.G. </w:t>
      </w:r>
      <w:r w:rsidRPr="00FD6F3F">
        <w:rPr>
          <w:b/>
          <w:lang w:val="en-GB"/>
        </w:rPr>
        <w:t>Kuipers</w:t>
      </w:r>
      <w:r w:rsidR="00741C8A" w:rsidRPr="00FD6F3F">
        <w:rPr>
          <w:b/>
          <w:vertAlign w:val="superscript"/>
          <w:lang w:val="en-GB"/>
        </w:rPr>
        <w:t>1</w:t>
      </w:r>
      <w:r w:rsidRPr="00FD6F3F">
        <w:rPr>
          <w:b/>
          <w:lang w:val="en-GB"/>
        </w:rPr>
        <w:t xml:space="preserve">, </w:t>
      </w:r>
      <w:r w:rsidR="00C05C8D" w:rsidRPr="00FD6F3F">
        <w:rPr>
          <w:b/>
          <w:lang w:val="en-GB"/>
        </w:rPr>
        <w:t>Pierre-Olivier Robert</w:t>
      </w:r>
      <w:r w:rsidR="00741C8A" w:rsidRPr="00FD6F3F">
        <w:rPr>
          <w:b/>
          <w:vertAlign w:val="superscript"/>
          <w:lang w:val="en-GB"/>
        </w:rPr>
        <w:t>2</w:t>
      </w:r>
      <w:r w:rsidR="001F6994" w:rsidRPr="00FD6F3F">
        <w:rPr>
          <w:b/>
          <w:lang w:val="en-GB"/>
        </w:rPr>
        <w:t>,</w:t>
      </w:r>
      <w:r w:rsidR="00C05C8D" w:rsidRPr="00FD6F3F">
        <w:rPr>
          <w:b/>
          <w:lang w:val="en-GB"/>
        </w:rPr>
        <w:t xml:space="preserve"> Matthias Richter</w:t>
      </w:r>
      <w:r w:rsidR="00C05C8D" w:rsidRPr="00FD6F3F">
        <w:rPr>
          <w:b/>
          <w:vertAlign w:val="superscript"/>
          <w:lang w:val="en-GB"/>
        </w:rPr>
        <w:t>3</w:t>
      </w:r>
      <w:r w:rsidR="00C05C8D" w:rsidRPr="00FD6F3F">
        <w:rPr>
          <w:b/>
          <w:lang w:val="en-GB"/>
        </w:rPr>
        <w:t>, Katharina Rathmann</w:t>
      </w:r>
      <w:r w:rsidR="00C05C8D" w:rsidRPr="00FD6F3F">
        <w:rPr>
          <w:b/>
          <w:vertAlign w:val="superscript"/>
          <w:lang w:val="en-GB"/>
        </w:rPr>
        <w:t>3</w:t>
      </w:r>
      <w:r w:rsidR="00C05C8D" w:rsidRPr="00FD6F3F">
        <w:rPr>
          <w:b/>
          <w:lang w:val="en-GB"/>
        </w:rPr>
        <w:t xml:space="preserve">, Arja </w:t>
      </w:r>
      <w:r w:rsidR="00A77BCC" w:rsidRPr="00FD6F3F">
        <w:rPr>
          <w:b/>
          <w:lang w:val="en-GB"/>
        </w:rPr>
        <w:t xml:space="preserve">H. </w:t>
      </w:r>
      <w:r w:rsidR="00C05C8D" w:rsidRPr="00FD6F3F">
        <w:rPr>
          <w:b/>
          <w:lang w:val="en-GB"/>
        </w:rPr>
        <w:t>Rimpelä</w:t>
      </w:r>
      <w:r w:rsidR="00C05C8D" w:rsidRPr="00FD6F3F">
        <w:rPr>
          <w:b/>
          <w:vertAlign w:val="superscript"/>
          <w:lang w:val="en-GB"/>
        </w:rPr>
        <w:t>4,5</w:t>
      </w:r>
      <w:r w:rsidR="0016529C" w:rsidRPr="00FD6F3F">
        <w:rPr>
          <w:b/>
          <w:vertAlign w:val="superscript"/>
          <w:lang w:val="en-GB"/>
        </w:rPr>
        <w:t>,</w:t>
      </w:r>
      <w:r w:rsidR="00ED2625" w:rsidRPr="00FD6F3F">
        <w:rPr>
          <w:b/>
          <w:vertAlign w:val="superscript"/>
          <w:lang w:val="en-GB"/>
        </w:rPr>
        <w:t>6</w:t>
      </w:r>
      <w:r w:rsidR="00C05C8D" w:rsidRPr="00FD6F3F">
        <w:rPr>
          <w:b/>
          <w:lang w:val="en-GB"/>
        </w:rPr>
        <w:t>, Julian Perelman</w:t>
      </w:r>
      <w:r w:rsidR="00ED2625" w:rsidRPr="00FD6F3F">
        <w:rPr>
          <w:b/>
          <w:vertAlign w:val="superscript"/>
          <w:lang w:val="en-GB"/>
        </w:rPr>
        <w:t>7</w:t>
      </w:r>
      <w:r w:rsidR="00C05C8D" w:rsidRPr="00FD6F3F">
        <w:rPr>
          <w:b/>
          <w:lang w:val="en-GB"/>
        </w:rPr>
        <w:t>, Bruno Federico</w:t>
      </w:r>
      <w:r w:rsidR="00ED2625" w:rsidRPr="00FD6F3F">
        <w:rPr>
          <w:b/>
          <w:vertAlign w:val="superscript"/>
          <w:lang w:val="en-GB"/>
        </w:rPr>
        <w:t>8</w:t>
      </w:r>
      <w:r w:rsidR="001F6994" w:rsidRPr="00FD6F3F">
        <w:rPr>
          <w:b/>
          <w:lang w:val="en-GB"/>
        </w:rPr>
        <w:t>, Vincent Lorant</w:t>
      </w:r>
      <w:r w:rsidR="00741C8A" w:rsidRPr="00FD6F3F">
        <w:rPr>
          <w:b/>
          <w:vertAlign w:val="superscript"/>
          <w:lang w:val="en-GB"/>
        </w:rPr>
        <w:t>2</w:t>
      </w:r>
      <w:r w:rsidR="001F6994" w:rsidRPr="00FD6F3F">
        <w:rPr>
          <w:b/>
          <w:lang w:val="en-GB"/>
        </w:rPr>
        <w:t>,</w:t>
      </w:r>
      <w:r w:rsidR="00D87D8F" w:rsidRPr="00FD6F3F">
        <w:rPr>
          <w:b/>
          <w:lang w:val="en-GB"/>
        </w:rPr>
        <w:t xml:space="preserve"> and </w:t>
      </w:r>
      <w:r w:rsidR="00295A9F" w:rsidRPr="00FD6F3F">
        <w:rPr>
          <w:b/>
          <w:lang w:val="en-GB"/>
        </w:rPr>
        <w:t xml:space="preserve">Anton </w:t>
      </w:r>
      <w:r w:rsidR="00A77BCC" w:rsidRPr="00FD6F3F">
        <w:rPr>
          <w:b/>
          <w:lang w:val="en-GB"/>
        </w:rPr>
        <w:t xml:space="preserve">E. </w:t>
      </w:r>
      <w:r w:rsidR="00295A9F" w:rsidRPr="00FD6F3F">
        <w:rPr>
          <w:b/>
          <w:lang w:val="en-GB"/>
        </w:rPr>
        <w:t>Kunst</w:t>
      </w:r>
      <w:r w:rsidR="00741C8A" w:rsidRPr="00FD6F3F">
        <w:rPr>
          <w:b/>
          <w:vertAlign w:val="superscript"/>
          <w:lang w:val="en-GB"/>
        </w:rPr>
        <w:t>1</w:t>
      </w:r>
    </w:p>
    <w:p w:rsidR="001F2DF2" w:rsidRPr="00FD6F3F" w:rsidRDefault="001F2DF2" w:rsidP="00174610">
      <w:pPr>
        <w:pStyle w:val="MediumGrid21"/>
        <w:rPr>
          <w:lang w:val="en-GB"/>
        </w:rPr>
      </w:pPr>
    </w:p>
    <w:p w:rsidR="00E639B8" w:rsidRPr="00FD6F3F" w:rsidRDefault="00E639B8" w:rsidP="00174610">
      <w:pPr>
        <w:pStyle w:val="MediumGrid21"/>
        <w:jc w:val="left"/>
        <w:rPr>
          <w:lang w:val="en-GB"/>
        </w:rPr>
      </w:pPr>
      <w:r w:rsidRPr="00FD6F3F">
        <w:rPr>
          <w:vertAlign w:val="superscript"/>
          <w:lang w:val="en-GB"/>
        </w:rPr>
        <w:t>1</w:t>
      </w:r>
      <w:r w:rsidRPr="00FD6F3F">
        <w:rPr>
          <w:lang w:val="en-GB"/>
        </w:rPr>
        <w:t xml:space="preserve"> Department of Public Health, Academic Medical Center, University of Amsterdam, Amsterdam, The Netherlands</w:t>
      </w:r>
    </w:p>
    <w:p w:rsidR="00E639B8" w:rsidRPr="00FD6F3F" w:rsidRDefault="00E639B8" w:rsidP="00174610">
      <w:pPr>
        <w:pStyle w:val="MediumGrid21"/>
        <w:jc w:val="left"/>
        <w:rPr>
          <w:lang w:val="en-GB"/>
        </w:rPr>
      </w:pPr>
      <w:r w:rsidRPr="00FD6F3F">
        <w:rPr>
          <w:vertAlign w:val="superscript"/>
          <w:lang w:val="en-GB"/>
        </w:rPr>
        <w:t>2</w:t>
      </w:r>
      <w:r w:rsidRPr="00FD6F3F">
        <w:rPr>
          <w:lang w:val="en-GB"/>
        </w:rPr>
        <w:t xml:space="preserve"> Institute of Health and Society, </w:t>
      </w:r>
      <w:proofErr w:type="spellStart"/>
      <w:r w:rsidRPr="00FD6F3F">
        <w:rPr>
          <w:lang w:val="en-GB"/>
        </w:rPr>
        <w:t>Université</w:t>
      </w:r>
      <w:proofErr w:type="spellEnd"/>
      <w:r w:rsidRPr="00FD6F3F">
        <w:rPr>
          <w:lang w:val="en-GB"/>
        </w:rPr>
        <w:t xml:space="preserve"> </w:t>
      </w:r>
      <w:proofErr w:type="spellStart"/>
      <w:r w:rsidRPr="00FD6F3F">
        <w:rPr>
          <w:lang w:val="en-GB"/>
        </w:rPr>
        <w:t>Catholique</w:t>
      </w:r>
      <w:proofErr w:type="spellEnd"/>
      <w:r w:rsidRPr="00FD6F3F">
        <w:rPr>
          <w:lang w:val="en-GB"/>
        </w:rPr>
        <w:t xml:space="preserve"> de Louvain, Brussels, Belgium</w:t>
      </w:r>
    </w:p>
    <w:p w:rsidR="00C05C8D" w:rsidRPr="00FD6F3F" w:rsidRDefault="00C05C8D" w:rsidP="00174610">
      <w:pPr>
        <w:pStyle w:val="MediumGrid21"/>
        <w:jc w:val="left"/>
        <w:rPr>
          <w:lang w:val="en-GB"/>
        </w:rPr>
      </w:pPr>
      <w:r w:rsidRPr="00FD6F3F">
        <w:rPr>
          <w:vertAlign w:val="superscript"/>
          <w:lang w:val="en-GB"/>
        </w:rPr>
        <w:t>3</w:t>
      </w:r>
      <w:r w:rsidRPr="00FD6F3F">
        <w:rPr>
          <w:lang w:val="en-GB"/>
        </w:rPr>
        <w:t xml:space="preserve"> Institute of Medical Sociology (IMS), Medical Faculty, Martin Luther University Halle-Wittenberg, Halle (Saale), Germany</w:t>
      </w:r>
    </w:p>
    <w:p w:rsidR="00C05C8D" w:rsidRPr="00FD6F3F" w:rsidRDefault="00C05C8D" w:rsidP="00174610">
      <w:pPr>
        <w:pStyle w:val="MediumGrid21"/>
        <w:jc w:val="left"/>
        <w:rPr>
          <w:lang w:val="en-GB"/>
        </w:rPr>
      </w:pPr>
      <w:r w:rsidRPr="00FD6F3F">
        <w:rPr>
          <w:vertAlign w:val="superscript"/>
          <w:lang w:val="en-GB"/>
        </w:rPr>
        <w:t>4</w:t>
      </w:r>
      <w:r w:rsidRPr="00FD6F3F">
        <w:rPr>
          <w:lang w:val="en-GB"/>
        </w:rPr>
        <w:t xml:space="preserve"> School of Health Sciences, University of Tampere, Tampere, Finland</w:t>
      </w:r>
    </w:p>
    <w:p w:rsidR="00C05C8D" w:rsidRPr="00FD6F3F" w:rsidRDefault="00C05C8D" w:rsidP="00174610">
      <w:pPr>
        <w:pStyle w:val="MediumGrid21"/>
        <w:jc w:val="left"/>
        <w:rPr>
          <w:lang w:val="en-GB"/>
        </w:rPr>
      </w:pPr>
      <w:r w:rsidRPr="00FD6F3F">
        <w:rPr>
          <w:vertAlign w:val="superscript"/>
          <w:lang w:val="en-GB"/>
        </w:rPr>
        <w:t>5</w:t>
      </w:r>
      <w:r w:rsidRPr="00FD6F3F">
        <w:rPr>
          <w:lang w:val="en-GB"/>
        </w:rPr>
        <w:t xml:space="preserve"> Department of Adolescent Psychiatry, </w:t>
      </w:r>
      <w:proofErr w:type="spellStart"/>
      <w:r w:rsidRPr="00FD6F3F">
        <w:rPr>
          <w:lang w:val="en-GB"/>
        </w:rPr>
        <w:t>Pitkäniemi</w:t>
      </w:r>
      <w:proofErr w:type="spellEnd"/>
      <w:r w:rsidRPr="00FD6F3F">
        <w:rPr>
          <w:lang w:val="en-GB"/>
        </w:rPr>
        <w:t xml:space="preserve"> Hospital, Nokia, Tampere University Hospital, Tampere, Finland</w:t>
      </w:r>
    </w:p>
    <w:p w:rsidR="00ED2625" w:rsidRPr="00FD6F3F" w:rsidRDefault="00ED2625" w:rsidP="00174610">
      <w:pPr>
        <w:pStyle w:val="MediumGrid21"/>
        <w:jc w:val="left"/>
        <w:rPr>
          <w:lang w:val="en-GB"/>
        </w:rPr>
      </w:pPr>
      <w:r w:rsidRPr="00FD6F3F">
        <w:rPr>
          <w:vertAlign w:val="superscript"/>
          <w:lang w:val="en-GB"/>
        </w:rPr>
        <w:t>6</w:t>
      </w:r>
      <w:r w:rsidRPr="00FD6F3F">
        <w:rPr>
          <w:lang w:val="en-GB"/>
        </w:rPr>
        <w:t xml:space="preserve"> PERLA </w:t>
      </w:r>
      <w:r w:rsidRPr="00FD6F3F">
        <w:t>Tampere Centre for Childhood, Youth and Family Research</w:t>
      </w:r>
    </w:p>
    <w:p w:rsidR="00C05C8D" w:rsidRPr="00FD6F3F" w:rsidRDefault="00ED2625" w:rsidP="00174610">
      <w:pPr>
        <w:pStyle w:val="MediumGrid21"/>
        <w:jc w:val="left"/>
        <w:rPr>
          <w:lang w:val="en-GB"/>
        </w:rPr>
      </w:pPr>
      <w:r w:rsidRPr="00FD6F3F">
        <w:rPr>
          <w:vertAlign w:val="superscript"/>
          <w:lang w:val="en-GB"/>
        </w:rPr>
        <w:t>7</w:t>
      </w:r>
      <w:r w:rsidR="00C05C8D" w:rsidRPr="00FD6F3F">
        <w:rPr>
          <w:lang w:val="en-GB"/>
        </w:rPr>
        <w:t xml:space="preserve"> National School of Public Health, University of Lisbon, Lisbon, Portugal</w:t>
      </w:r>
    </w:p>
    <w:p w:rsidR="00C05C8D" w:rsidRPr="00FD6F3F" w:rsidRDefault="00ED2625" w:rsidP="00174610">
      <w:pPr>
        <w:pStyle w:val="MediumGrid21"/>
        <w:jc w:val="left"/>
        <w:rPr>
          <w:lang w:val="en-GB"/>
        </w:rPr>
      </w:pPr>
      <w:r w:rsidRPr="00FD6F3F">
        <w:rPr>
          <w:vertAlign w:val="superscript"/>
          <w:lang w:val="en-GB"/>
        </w:rPr>
        <w:t>8</w:t>
      </w:r>
      <w:r w:rsidR="00C05C8D" w:rsidRPr="00FD6F3F">
        <w:rPr>
          <w:lang w:val="en-GB"/>
        </w:rPr>
        <w:t xml:space="preserve"> Department of Human Sciences, Society and Health, University of </w:t>
      </w:r>
      <w:proofErr w:type="spellStart"/>
      <w:r w:rsidR="00C05C8D" w:rsidRPr="00FD6F3F">
        <w:rPr>
          <w:lang w:val="en-GB"/>
        </w:rPr>
        <w:t>Cassino</w:t>
      </w:r>
      <w:proofErr w:type="spellEnd"/>
      <w:r w:rsidR="00C05C8D" w:rsidRPr="00FD6F3F">
        <w:rPr>
          <w:lang w:val="en-GB"/>
        </w:rPr>
        <w:t xml:space="preserve"> and Southern Lazio, </w:t>
      </w:r>
      <w:proofErr w:type="spellStart"/>
      <w:r w:rsidR="00C05C8D" w:rsidRPr="00FD6F3F">
        <w:rPr>
          <w:lang w:val="en-GB"/>
        </w:rPr>
        <w:t>Cassino</w:t>
      </w:r>
      <w:proofErr w:type="spellEnd"/>
      <w:r w:rsidR="00C05C8D" w:rsidRPr="00FD6F3F">
        <w:rPr>
          <w:lang w:val="en-GB"/>
        </w:rPr>
        <w:t>, Italy</w:t>
      </w:r>
    </w:p>
    <w:p w:rsidR="0016529C" w:rsidRPr="00FD6F3F" w:rsidRDefault="0016529C" w:rsidP="00174610">
      <w:pPr>
        <w:pStyle w:val="MediumGrid21"/>
        <w:rPr>
          <w:lang w:val="en-GB"/>
        </w:rPr>
      </w:pPr>
    </w:p>
    <w:p w:rsidR="00E42B79" w:rsidRPr="00FD6F3F" w:rsidRDefault="00E42B79" w:rsidP="00174610">
      <w:pPr>
        <w:pStyle w:val="MediumGrid21"/>
        <w:rPr>
          <w:lang w:val="en-GB"/>
        </w:rPr>
      </w:pPr>
      <w:r w:rsidRPr="00FD6F3F">
        <w:rPr>
          <w:b/>
          <w:lang w:val="en-GB"/>
        </w:rPr>
        <w:t xml:space="preserve">Corresponding author details: </w:t>
      </w:r>
      <w:r w:rsidRPr="00FD6F3F">
        <w:rPr>
          <w:lang w:val="en-GB"/>
        </w:rPr>
        <w:t>Mirte A.G. Kuipers, Department of Public Health, Academic Medical Center, University of Amsterdam, P.O. Box 22660, 1100 DD, Amsterdam, The Netherlands.</w:t>
      </w:r>
    </w:p>
    <w:p w:rsidR="00E42B79" w:rsidRPr="00FD6F3F" w:rsidRDefault="00A60AF8" w:rsidP="00174610">
      <w:pPr>
        <w:pStyle w:val="MediumGrid21"/>
        <w:rPr>
          <w:lang w:val="pt-PT"/>
        </w:rPr>
      </w:pPr>
      <w:r w:rsidRPr="00FD6F3F">
        <w:rPr>
          <w:lang w:val="pt-PT"/>
        </w:rPr>
        <w:t>E</w:t>
      </w:r>
      <w:r w:rsidR="00E42B79" w:rsidRPr="00FD6F3F">
        <w:rPr>
          <w:lang w:val="pt-PT"/>
        </w:rPr>
        <w:t xml:space="preserve">-mail: </w:t>
      </w:r>
      <w:hyperlink r:id="rId8" w:history="1">
        <w:r w:rsidR="00E42B79" w:rsidRPr="00FD6F3F">
          <w:rPr>
            <w:rStyle w:val="Hyperlink"/>
            <w:color w:val="auto"/>
            <w:lang w:val="en-GB"/>
          </w:rPr>
          <w:t>m.a.kuipers@amc.uva.nl</w:t>
        </w:r>
      </w:hyperlink>
    </w:p>
    <w:p w:rsidR="00E42B79" w:rsidRPr="00FD6F3F" w:rsidRDefault="00E42B79" w:rsidP="00954ADA">
      <w:pPr>
        <w:pStyle w:val="MediumGrid21"/>
        <w:rPr>
          <w:lang w:val="pt-PT"/>
        </w:rPr>
      </w:pPr>
    </w:p>
    <w:p w:rsidR="00D83357" w:rsidRPr="00954ADA" w:rsidRDefault="00954ADA" w:rsidP="00954ADA">
      <w:pPr>
        <w:pStyle w:val="Geenafstand"/>
        <w:jc w:val="both"/>
        <w:rPr>
          <w:lang w:val="pt-PT"/>
        </w:rPr>
      </w:pPr>
      <w:r w:rsidRPr="00E77089">
        <w:rPr>
          <w:lang w:val="en-GB"/>
        </w:rPr>
        <w:t xml:space="preserve">This article has been accepted for publication in </w:t>
      </w:r>
      <w:r>
        <w:rPr>
          <w:lang w:val="en-GB"/>
        </w:rPr>
        <w:t>Preventive Medicine, 2016,</w:t>
      </w:r>
      <w:r w:rsidRPr="00E77089">
        <w:rPr>
          <w:lang w:val="en-GB"/>
        </w:rPr>
        <w:t xml:space="preserve"> and </w:t>
      </w:r>
      <w:r>
        <w:rPr>
          <w:lang w:val="en-GB"/>
        </w:rPr>
        <w:t xml:space="preserve">can be accessed online at </w:t>
      </w:r>
      <w:r w:rsidRPr="00954ADA">
        <w:rPr>
          <w:lang w:val="pt-PT"/>
        </w:rPr>
        <w:t>http://dx.doi.org/10.1016/j.ypmed.2016.04.016</w:t>
      </w:r>
      <w:r>
        <w:rPr>
          <w:lang w:val="pt-PT"/>
        </w:rPr>
        <w:t>.</w:t>
      </w:r>
    </w:p>
    <w:p w:rsidR="00954ADA" w:rsidRPr="00954ADA" w:rsidRDefault="00954ADA" w:rsidP="00954ADA">
      <w:pPr>
        <w:pStyle w:val="Geenafstand"/>
        <w:jc w:val="both"/>
        <w:rPr>
          <w:lang w:val="en-GB"/>
        </w:rPr>
      </w:pPr>
      <w:r w:rsidRPr="00E83140">
        <w:rPr>
          <w:lang w:val="en-GB"/>
        </w:rPr>
        <w:t>©</w:t>
      </w:r>
      <w:r>
        <w:rPr>
          <w:lang w:val="en-GB"/>
        </w:rPr>
        <w:t xml:space="preserve"> 2016, </w:t>
      </w:r>
      <w:r w:rsidRPr="00954ADA">
        <w:rPr>
          <w:lang w:val="en-GB"/>
        </w:rPr>
        <w:t>This manuscript version is made available under the CC-BY-NC-ND license http://creativecom</w:t>
      </w:r>
      <w:r>
        <w:rPr>
          <w:lang w:val="en-GB"/>
        </w:rPr>
        <w:t>mons.org/licenses/by-nc-nd/4.0/</w:t>
      </w:r>
    </w:p>
    <w:p w:rsidR="00954ADA" w:rsidRPr="00954ADA" w:rsidRDefault="00954ADA" w:rsidP="00954ADA">
      <w:pPr>
        <w:pStyle w:val="MediumGrid21"/>
        <w:rPr>
          <w:lang w:val="en-GB"/>
        </w:rPr>
      </w:pPr>
      <w:bookmarkStart w:id="0" w:name="_GoBack"/>
      <w:bookmarkEnd w:id="0"/>
    </w:p>
    <w:p w:rsidR="00932B4E" w:rsidRPr="00FD6F3F" w:rsidRDefault="00932B4E" w:rsidP="00174610">
      <w:pPr>
        <w:pStyle w:val="MediumGrid21"/>
        <w:rPr>
          <w:lang w:val="pt-PT"/>
        </w:rPr>
      </w:pPr>
    </w:p>
    <w:p w:rsidR="004758E2" w:rsidRPr="00FD6F3F" w:rsidRDefault="00E42B79" w:rsidP="00174610">
      <w:pPr>
        <w:pStyle w:val="MediumGrid21"/>
        <w:rPr>
          <w:lang w:val="en-GB"/>
        </w:rPr>
      </w:pPr>
      <w:r w:rsidRPr="00FD6F3F">
        <w:rPr>
          <w:b/>
          <w:lang w:val="pt-PT"/>
        </w:rPr>
        <w:br w:type="page"/>
      </w:r>
      <w:r w:rsidR="004758E2" w:rsidRPr="00FD6F3F">
        <w:rPr>
          <w:b/>
          <w:lang w:val="en-GB"/>
        </w:rPr>
        <w:lastRenderedPageBreak/>
        <w:t>ABSTRACT</w:t>
      </w:r>
    </w:p>
    <w:p w:rsidR="004758E2" w:rsidRPr="00FD6F3F" w:rsidRDefault="004758E2" w:rsidP="00174610">
      <w:pPr>
        <w:pStyle w:val="MediumGrid21"/>
        <w:rPr>
          <w:lang w:val="en-GB"/>
        </w:rPr>
      </w:pPr>
    </w:p>
    <w:p w:rsidR="00164355" w:rsidRPr="00FD6F3F" w:rsidRDefault="00164355" w:rsidP="00174610">
      <w:pPr>
        <w:pStyle w:val="MediumGrid21"/>
        <w:rPr>
          <w:lang w:val="en-GB"/>
        </w:rPr>
      </w:pPr>
      <w:r w:rsidRPr="00FD6F3F">
        <w:rPr>
          <w:b/>
          <w:lang w:val="en-GB"/>
        </w:rPr>
        <w:t>Background</w:t>
      </w:r>
      <w:r w:rsidRPr="00FD6F3F">
        <w:rPr>
          <w:lang w:val="en-GB"/>
        </w:rPr>
        <w:t xml:space="preserve"> </w:t>
      </w:r>
      <w:r w:rsidR="00BD0E2E" w:rsidRPr="00FD6F3F">
        <w:rPr>
          <w:lang w:val="en-GB"/>
        </w:rPr>
        <w:t xml:space="preserve">Young people perceiving a high peer smoking prevalence are more likely to </w:t>
      </w:r>
      <w:r w:rsidR="00D77495" w:rsidRPr="00FD6F3F">
        <w:rPr>
          <w:lang w:val="en-GB"/>
        </w:rPr>
        <w:t>initiate</w:t>
      </w:r>
      <w:r w:rsidR="00BD0E2E" w:rsidRPr="00FD6F3F">
        <w:rPr>
          <w:lang w:val="en-GB"/>
        </w:rPr>
        <w:t xml:space="preserve"> smoking. </w:t>
      </w:r>
      <w:r w:rsidR="00BD0E2E" w:rsidRPr="00FD6F3F">
        <w:t xml:space="preserve">It is unclear which </w:t>
      </w:r>
      <w:r w:rsidR="00815802" w:rsidRPr="00FD6F3F">
        <w:t xml:space="preserve">factors </w:t>
      </w:r>
      <w:r w:rsidR="00BD0E2E" w:rsidRPr="00FD6F3F">
        <w:t xml:space="preserve">contribute to </w:t>
      </w:r>
      <w:r w:rsidR="007473E8" w:rsidRPr="00FD6F3F">
        <w:t xml:space="preserve">perceived </w:t>
      </w:r>
      <w:r w:rsidR="00815802" w:rsidRPr="00FD6F3F">
        <w:t xml:space="preserve">peer </w:t>
      </w:r>
      <w:r w:rsidR="00BD0E2E" w:rsidRPr="00FD6F3F">
        <w:t xml:space="preserve">smoking prevalence and if these </w:t>
      </w:r>
      <w:r w:rsidR="00815802" w:rsidRPr="00FD6F3F">
        <w:t xml:space="preserve">factors </w:t>
      </w:r>
      <w:r w:rsidR="00B61D4C" w:rsidRPr="00FD6F3F">
        <w:t>vary according to education</w:t>
      </w:r>
      <w:r w:rsidR="00BD0E2E" w:rsidRPr="00FD6F3F">
        <w:t>.</w:t>
      </w:r>
      <w:r w:rsidRPr="00FD6F3F">
        <w:rPr>
          <w:lang w:val="en-GB"/>
        </w:rPr>
        <w:t xml:space="preserve"> </w:t>
      </w:r>
      <w:r w:rsidR="007B4D76" w:rsidRPr="00FD6F3F">
        <w:rPr>
          <w:lang w:val="en-GB"/>
        </w:rPr>
        <w:t>This study aim</w:t>
      </w:r>
      <w:r w:rsidR="00BD0E2E" w:rsidRPr="00FD6F3F">
        <w:rPr>
          <w:lang w:val="en-GB"/>
        </w:rPr>
        <w:t>ed</w:t>
      </w:r>
      <w:r w:rsidRPr="00FD6F3F">
        <w:rPr>
          <w:lang w:val="en-GB"/>
        </w:rPr>
        <w:t xml:space="preserve"> to assess the determinants of </w:t>
      </w:r>
      <w:r w:rsidR="00DF2077" w:rsidRPr="00FD6F3F">
        <w:rPr>
          <w:lang w:val="en-GB"/>
        </w:rPr>
        <w:t xml:space="preserve">perceived </w:t>
      </w:r>
      <w:r w:rsidRPr="00FD6F3F">
        <w:rPr>
          <w:lang w:val="en-GB"/>
        </w:rPr>
        <w:t>smoking prevalence and assess</w:t>
      </w:r>
      <w:r w:rsidR="005E67E8" w:rsidRPr="00FD6F3F">
        <w:rPr>
          <w:lang w:val="en-GB"/>
        </w:rPr>
        <w:t>ed</w:t>
      </w:r>
      <w:r w:rsidRPr="00FD6F3F">
        <w:rPr>
          <w:lang w:val="en-GB"/>
        </w:rPr>
        <w:t xml:space="preserve"> </w:t>
      </w:r>
      <w:r w:rsidR="008E16ED" w:rsidRPr="00FD6F3F">
        <w:rPr>
          <w:lang w:val="en-GB"/>
        </w:rPr>
        <w:t>its</w:t>
      </w:r>
      <w:r w:rsidRPr="00FD6F3F">
        <w:rPr>
          <w:lang w:val="en-GB"/>
        </w:rPr>
        <w:t xml:space="preserve"> </w:t>
      </w:r>
      <w:r w:rsidR="00076EC4" w:rsidRPr="00FD6F3F">
        <w:rPr>
          <w:lang w:val="en-GB"/>
        </w:rPr>
        <w:t xml:space="preserve">variation </w:t>
      </w:r>
      <w:r w:rsidRPr="00FD6F3F">
        <w:rPr>
          <w:lang w:val="en-GB"/>
        </w:rPr>
        <w:t>at school and country level.</w:t>
      </w:r>
    </w:p>
    <w:p w:rsidR="00164355" w:rsidRPr="00FD6F3F" w:rsidRDefault="00164355" w:rsidP="00174610">
      <w:pPr>
        <w:pStyle w:val="MediumGrid21"/>
        <w:rPr>
          <w:lang w:val="en-GB"/>
        </w:rPr>
      </w:pPr>
      <w:r w:rsidRPr="00FD6F3F">
        <w:rPr>
          <w:b/>
          <w:lang w:val="en-GB"/>
        </w:rPr>
        <w:t>Methods</w:t>
      </w:r>
      <w:r w:rsidR="004A739E">
        <w:rPr>
          <w:lang w:val="en-GB"/>
        </w:rPr>
        <w:t xml:space="preserve"> Data of 10,283 14-17-</w:t>
      </w:r>
      <w:r w:rsidRPr="00FD6F3F">
        <w:rPr>
          <w:lang w:val="en-GB"/>
        </w:rPr>
        <w:t>year</w:t>
      </w:r>
      <w:r w:rsidR="004A739E">
        <w:rPr>
          <w:lang w:val="en-GB"/>
        </w:rPr>
        <w:t>-</w:t>
      </w:r>
      <w:r w:rsidRPr="00FD6F3F">
        <w:rPr>
          <w:lang w:val="en-GB"/>
        </w:rPr>
        <w:t xml:space="preserve">old students in 50 secondary schools in six European cities were derived from the 2013 SILNE survey. The outcome was the </w:t>
      </w:r>
      <w:r w:rsidR="006F5888" w:rsidRPr="00FD6F3F">
        <w:rPr>
          <w:lang w:val="en-GB"/>
        </w:rPr>
        <w:t xml:space="preserve">perceived </w:t>
      </w:r>
      <w:r w:rsidR="00DD38C6">
        <w:rPr>
          <w:lang w:val="en-GB"/>
        </w:rPr>
        <w:t xml:space="preserve">smoking </w:t>
      </w:r>
      <w:r w:rsidR="006F5888" w:rsidRPr="00FD6F3F">
        <w:rPr>
          <w:lang w:val="en-GB"/>
        </w:rPr>
        <w:t xml:space="preserve">prevalence </w:t>
      </w:r>
      <w:r w:rsidR="006F25BD">
        <w:rPr>
          <w:lang w:val="en-GB"/>
        </w:rPr>
        <w:t>score</w:t>
      </w:r>
      <w:r w:rsidR="006F25BD" w:rsidRPr="00FD6F3F">
        <w:rPr>
          <w:lang w:val="en-GB"/>
        </w:rPr>
        <w:t xml:space="preserve"> </w:t>
      </w:r>
      <w:r w:rsidR="00815802" w:rsidRPr="00FD6F3F">
        <w:rPr>
          <w:lang w:val="en-GB"/>
        </w:rPr>
        <w:t xml:space="preserve">among peers at school </w:t>
      </w:r>
      <w:r w:rsidR="00D77495" w:rsidRPr="00FD6F3F">
        <w:rPr>
          <w:lang w:val="en-GB"/>
        </w:rPr>
        <w:t>(</w:t>
      </w:r>
      <w:r w:rsidRPr="00FD6F3F">
        <w:rPr>
          <w:lang w:val="en-GB"/>
        </w:rPr>
        <w:t>0-10 scale</w:t>
      </w:r>
      <w:r w:rsidR="00D77495" w:rsidRPr="00FD6F3F">
        <w:rPr>
          <w:lang w:val="en-GB"/>
        </w:rPr>
        <w:t>,</w:t>
      </w:r>
      <w:r w:rsidRPr="00FD6F3F">
        <w:rPr>
          <w:lang w:val="en-GB"/>
        </w:rPr>
        <w:t xml:space="preserve"> 10 represented 100% smoking prevalence). Multilevel linear regression models estimated the associations of </w:t>
      </w:r>
      <w:r w:rsidR="004E5349" w:rsidRPr="00FD6F3F">
        <w:rPr>
          <w:lang w:val="en-GB"/>
        </w:rPr>
        <w:t>factors</w:t>
      </w:r>
      <w:r w:rsidRPr="00FD6F3F">
        <w:rPr>
          <w:lang w:val="en-GB"/>
        </w:rPr>
        <w:t xml:space="preserve"> with </w:t>
      </w:r>
      <w:r w:rsidR="00076EC4" w:rsidRPr="00FD6F3F">
        <w:rPr>
          <w:lang w:val="en-GB"/>
        </w:rPr>
        <w:t>perceived</w:t>
      </w:r>
      <w:r w:rsidRPr="00FD6F3F">
        <w:rPr>
          <w:lang w:val="en-GB"/>
        </w:rPr>
        <w:t xml:space="preserve"> </w:t>
      </w:r>
      <w:r w:rsidR="00EB642A" w:rsidRPr="00FD6F3F">
        <w:rPr>
          <w:lang w:val="en-GB"/>
        </w:rPr>
        <w:t>prevalence</w:t>
      </w:r>
      <w:r w:rsidR="00DD38C6">
        <w:rPr>
          <w:lang w:val="en-GB"/>
        </w:rPr>
        <w:t xml:space="preserve"> score</w:t>
      </w:r>
      <w:r w:rsidR="004A739E" w:rsidRPr="004A739E">
        <w:rPr>
          <w:lang w:val="en-GB"/>
        </w:rPr>
        <w:t xml:space="preserve"> </w:t>
      </w:r>
      <w:r w:rsidR="004A739E">
        <w:rPr>
          <w:lang w:val="en-GB"/>
        </w:rPr>
        <w:t>and v</w:t>
      </w:r>
      <w:r w:rsidR="004A739E" w:rsidRPr="00FD6F3F">
        <w:rPr>
          <w:lang w:val="en-GB"/>
        </w:rPr>
        <w:t>ariance at school and country-levels</w:t>
      </w:r>
      <w:r w:rsidR="004A739E">
        <w:rPr>
          <w:lang w:val="en-GB"/>
        </w:rPr>
        <w:t>. Analyses</w:t>
      </w:r>
      <w:r w:rsidR="00EB642A" w:rsidRPr="00FD6F3F">
        <w:rPr>
          <w:lang w:val="en-GB"/>
        </w:rPr>
        <w:t xml:space="preserve"> </w:t>
      </w:r>
      <w:r w:rsidRPr="00FD6F3F">
        <w:rPr>
          <w:lang w:val="en-GB"/>
        </w:rPr>
        <w:t>w</w:t>
      </w:r>
      <w:r w:rsidR="004A739E">
        <w:rPr>
          <w:lang w:val="en-GB"/>
        </w:rPr>
        <w:t>ere</w:t>
      </w:r>
      <w:r w:rsidRPr="00FD6F3F">
        <w:rPr>
          <w:lang w:val="en-GB"/>
        </w:rPr>
        <w:t xml:space="preserve"> </w:t>
      </w:r>
      <w:r w:rsidR="00EB642A" w:rsidRPr="00FD6F3F">
        <w:rPr>
          <w:lang w:val="en-GB"/>
        </w:rPr>
        <w:t xml:space="preserve">also </w:t>
      </w:r>
      <w:r w:rsidRPr="00FD6F3F">
        <w:rPr>
          <w:lang w:val="en-GB"/>
        </w:rPr>
        <w:t>stratified b</w:t>
      </w:r>
      <w:r w:rsidR="00076EC4" w:rsidRPr="00FD6F3F">
        <w:rPr>
          <w:lang w:val="en-GB"/>
        </w:rPr>
        <w:t xml:space="preserve">y </w:t>
      </w:r>
      <w:r w:rsidR="00635C73" w:rsidRPr="00FD6F3F">
        <w:rPr>
          <w:lang w:val="en-GB"/>
        </w:rPr>
        <w:t xml:space="preserve">academic achievement of the adolescent and </w:t>
      </w:r>
      <w:r w:rsidR="00833EB5">
        <w:rPr>
          <w:lang w:val="en-GB"/>
        </w:rPr>
        <w:t xml:space="preserve">parental </w:t>
      </w:r>
      <w:r w:rsidR="00635C73" w:rsidRPr="00FD6F3F">
        <w:rPr>
          <w:lang w:val="en-GB"/>
        </w:rPr>
        <w:t>education</w:t>
      </w:r>
      <w:r w:rsidRPr="00FD6F3F">
        <w:rPr>
          <w:lang w:val="en-GB"/>
        </w:rPr>
        <w:t>.</w:t>
      </w:r>
    </w:p>
    <w:p w:rsidR="003E2DF0" w:rsidRPr="00FD6F3F" w:rsidRDefault="00164355" w:rsidP="003E2DF0">
      <w:pPr>
        <w:pStyle w:val="MediumGrid21"/>
        <w:rPr>
          <w:lang w:val="en-GB"/>
        </w:rPr>
      </w:pPr>
      <w:r w:rsidRPr="00FD6F3F">
        <w:rPr>
          <w:b/>
          <w:lang w:val="en-GB"/>
        </w:rPr>
        <w:t>Results</w:t>
      </w:r>
      <w:r w:rsidRPr="00FD6F3F">
        <w:rPr>
          <w:lang w:val="en-GB"/>
        </w:rPr>
        <w:t xml:space="preserve"> </w:t>
      </w:r>
      <w:r w:rsidR="003E2DF0" w:rsidRPr="00FD6F3F">
        <w:rPr>
          <w:lang w:val="en-GB"/>
        </w:rPr>
        <w:t xml:space="preserve">Determinants of </w:t>
      </w:r>
      <w:r w:rsidR="006F25BD">
        <w:rPr>
          <w:lang w:val="en-GB"/>
        </w:rPr>
        <w:t xml:space="preserve">a </w:t>
      </w:r>
      <w:r w:rsidR="003E2DF0" w:rsidRPr="00FD6F3F">
        <w:rPr>
          <w:lang w:val="en-GB"/>
        </w:rPr>
        <w:t xml:space="preserve">higher perceived prevalence </w:t>
      </w:r>
      <w:r w:rsidR="00DD38C6">
        <w:rPr>
          <w:lang w:val="en-GB"/>
        </w:rPr>
        <w:t xml:space="preserve">score </w:t>
      </w:r>
      <w:r w:rsidR="003E2DF0" w:rsidRPr="00FD6F3F">
        <w:rPr>
          <w:lang w:val="en-GB"/>
        </w:rPr>
        <w:t xml:space="preserve">were female sex, ever smoking, having friends who smoke, low </w:t>
      </w:r>
      <w:r w:rsidR="00A55AC6" w:rsidRPr="00FD6F3F">
        <w:rPr>
          <w:lang w:val="en-GB"/>
        </w:rPr>
        <w:t>academic achievement, low parental educational level</w:t>
      </w:r>
      <w:r w:rsidR="00B61D4C" w:rsidRPr="00FD6F3F">
        <w:rPr>
          <w:lang w:val="en-GB"/>
        </w:rPr>
        <w:t>,</w:t>
      </w:r>
      <w:r w:rsidR="003E2DF0" w:rsidRPr="00FD6F3F">
        <w:rPr>
          <w:lang w:val="en-GB"/>
        </w:rPr>
        <w:t xml:space="preserve"> and higher actual prevalence of smoking in the school. The perceived prevalence </w:t>
      </w:r>
      <w:r w:rsidR="006F25BD">
        <w:rPr>
          <w:lang w:val="en-GB"/>
        </w:rPr>
        <w:t>score</w:t>
      </w:r>
      <w:r w:rsidR="006F25BD" w:rsidRPr="00FD6F3F">
        <w:rPr>
          <w:lang w:val="en-GB"/>
        </w:rPr>
        <w:t xml:space="preserve"> </w:t>
      </w:r>
      <w:r w:rsidR="003E2DF0" w:rsidRPr="00FD6F3F">
        <w:rPr>
          <w:lang w:val="en-GB"/>
        </w:rPr>
        <w:t xml:space="preserve">was not associated with school policies or with the availability of cigarettes </w:t>
      </w:r>
      <w:r w:rsidR="001A75A3" w:rsidRPr="00FD6F3F">
        <w:rPr>
          <w:lang w:val="en-GB"/>
        </w:rPr>
        <w:t>near</w:t>
      </w:r>
      <w:r w:rsidR="003E2DF0" w:rsidRPr="00FD6F3F">
        <w:rPr>
          <w:lang w:val="en-GB"/>
        </w:rPr>
        <w:t xml:space="preserve"> the school. Determinants were very similar </w:t>
      </w:r>
      <w:r w:rsidR="00B61D4C" w:rsidRPr="00FD6F3F">
        <w:rPr>
          <w:lang w:val="en-GB"/>
        </w:rPr>
        <w:t xml:space="preserve">across levels of </w:t>
      </w:r>
      <w:r w:rsidR="00A55AC6" w:rsidRPr="00FD6F3F">
        <w:rPr>
          <w:lang w:val="en-GB"/>
        </w:rPr>
        <w:t>academic achievement and parental</w:t>
      </w:r>
      <w:r w:rsidR="00B61D4C" w:rsidRPr="00FD6F3F">
        <w:rPr>
          <w:lang w:val="en-GB"/>
        </w:rPr>
        <w:t xml:space="preserve"> education</w:t>
      </w:r>
      <w:r w:rsidR="003E2DF0" w:rsidRPr="00FD6F3F">
        <w:rPr>
          <w:lang w:val="en-GB"/>
        </w:rPr>
        <w:t xml:space="preserve">. </w:t>
      </w:r>
      <w:r w:rsidR="00300E23" w:rsidRPr="00FD6F3F">
        <w:rPr>
          <w:lang w:val="en-GB"/>
        </w:rPr>
        <w:t>P</w:t>
      </w:r>
      <w:r w:rsidR="003E2DF0" w:rsidRPr="00FD6F3F">
        <w:rPr>
          <w:lang w:val="en-GB"/>
        </w:rPr>
        <w:t xml:space="preserve">erceived prevalence </w:t>
      </w:r>
      <w:r w:rsidR="00DD38C6">
        <w:rPr>
          <w:lang w:val="en-GB"/>
        </w:rPr>
        <w:t xml:space="preserve">scores </w:t>
      </w:r>
      <w:r w:rsidR="003E2DF0" w:rsidRPr="00FD6F3F">
        <w:rPr>
          <w:lang w:val="en-GB"/>
        </w:rPr>
        <w:t>substantially varied</w:t>
      </w:r>
      <w:r w:rsidR="00300E23" w:rsidRPr="00FD6F3F">
        <w:rPr>
          <w:lang w:val="en-GB"/>
        </w:rPr>
        <w:t xml:space="preserve"> between schools </w:t>
      </w:r>
      <w:r w:rsidR="00922D8E">
        <w:rPr>
          <w:lang w:val="en-GB"/>
        </w:rPr>
        <w:t>and countries</w:t>
      </w:r>
      <w:r w:rsidR="008D7005">
        <w:rPr>
          <w:lang w:val="en-GB"/>
        </w:rPr>
        <w:t>: 10% and 11% of total variance was related to schools and countries respectively.</w:t>
      </w:r>
    </w:p>
    <w:p w:rsidR="001D5E1C" w:rsidRPr="00FD6F3F" w:rsidRDefault="00164355" w:rsidP="00174610">
      <w:pPr>
        <w:pStyle w:val="MediumGrid21"/>
        <w:rPr>
          <w:lang w:val="en-GB"/>
        </w:rPr>
      </w:pPr>
      <w:r w:rsidRPr="00FD6F3F">
        <w:rPr>
          <w:b/>
          <w:lang w:val="en-GB"/>
        </w:rPr>
        <w:t>Conclusion</w:t>
      </w:r>
      <w:r w:rsidRPr="00FD6F3F">
        <w:rPr>
          <w:lang w:val="en-GB"/>
        </w:rPr>
        <w:t xml:space="preserve"> </w:t>
      </w:r>
      <w:r w:rsidR="000E485C" w:rsidRPr="00FD6F3F">
        <w:rPr>
          <w:lang w:val="en-GB"/>
        </w:rPr>
        <w:t>Across educational levels</w:t>
      </w:r>
      <w:r w:rsidR="001D5E1C" w:rsidRPr="00FD6F3F">
        <w:rPr>
          <w:lang w:val="en-GB"/>
        </w:rPr>
        <w:t xml:space="preserve">, </w:t>
      </w:r>
      <w:r w:rsidR="00C63FD5" w:rsidRPr="00FD6F3F">
        <w:rPr>
          <w:lang w:val="en-GB"/>
        </w:rPr>
        <w:t>perception</w:t>
      </w:r>
      <w:r w:rsidR="00B7472C" w:rsidRPr="00FD6F3F">
        <w:rPr>
          <w:lang w:val="en-GB"/>
        </w:rPr>
        <w:t>s</w:t>
      </w:r>
      <w:r w:rsidR="00C63FD5" w:rsidRPr="00FD6F3F">
        <w:rPr>
          <w:lang w:val="en-GB"/>
        </w:rPr>
        <w:t xml:space="preserve"> of </w:t>
      </w:r>
      <w:r w:rsidR="000859B9" w:rsidRPr="00FD6F3F">
        <w:rPr>
          <w:lang w:val="en-GB"/>
        </w:rPr>
        <w:t xml:space="preserve">peer </w:t>
      </w:r>
      <w:r w:rsidR="00C63FD5" w:rsidRPr="00FD6F3F">
        <w:rPr>
          <w:lang w:val="en-GB"/>
        </w:rPr>
        <w:t xml:space="preserve">smoking </w:t>
      </w:r>
      <w:r w:rsidR="003E2DF0" w:rsidRPr="00FD6F3F">
        <w:rPr>
          <w:lang w:val="en-GB"/>
        </w:rPr>
        <w:t xml:space="preserve">are </w:t>
      </w:r>
      <w:r w:rsidR="00AA5A4A" w:rsidRPr="00FD6F3F">
        <w:rPr>
          <w:lang w:val="en-GB"/>
        </w:rPr>
        <w:t xml:space="preserve">strongly </w:t>
      </w:r>
      <w:r w:rsidR="004E5349" w:rsidRPr="00FD6F3F">
        <w:rPr>
          <w:lang w:val="en-GB"/>
        </w:rPr>
        <w:t xml:space="preserve">determined by </w:t>
      </w:r>
      <w:r w:rsidR="008D7005">
        <w:rPr>
          <w:lang w:val="en-GB"/>
        </w:rPr>
        <w:t>both individual characteristics and school and national contexts</w:t>
      </w:r>
      <w:r w:rsidR="00164675" w:rsidRPr="00FD6F3F">
        <w:rPr>
          <w:lang w:val="en-GB"/>
        </w:rPr>
        <w:t>.</w:t>
      </w:r>
      <w:r w:rsidR="001D5E1C" w:rsidRPr="00FD6F3F">
        <w:rPr>
          <w:lang w:val="en-GB"/>
        </w:rPr>
        <w:t xml:space="preserve"> </w:t>
      </w:r>
      <w:r w:rsidR="008D7005">
        <w:rPr>
          <w:lang w:val="en-GB"/>
        </w:rPr>
        <w:t>Future studies should assess why perceived smoking prevalence varies between schools and countries</w:t>
      </w:r>
      <w:r w:rsidR="00810136">
        <w:rPr>
          <w:lang w:val="en-GB"/>
        </w:rPr>
        <w:t xml:space="preserve"> and identify modifiable factors</w:t>
      </w:r>
      <w:r w:rsidR="008D7005" w:rsidRPr="000C7E14">
        <w:rPr>
          <w:lang w:val="en-GB"/>
        </w:rPr>
        <w:t>.</w:t>
      </w:r>
    </w:p>
    <w:p w:rsidR="00F81C17" w:rsidRPr="00FD6F3F" w:rsidRDefault="00F81C17" w:rsidP="00174610">
      <w:pPr>
        <w:pStyle w:val="MediumGrid21"/>
        <w:rPr>
          <w:lang w:val="en-GB"/>
        </w:rPr>
      </w:pPr>
    </w:p>
    <w:p w:rsidR="004758E2" w:rsidRPr="00FD6F3F" w:rsidRDefault="00886BD1" w:rsidP="00174610">
      <w:pPr>
        <w:pStyle w:val="MediumGrid21"/>
        <w:rPr>
          <w:lang w:val="en-GB"/>
        </w:rPr>
      </w:pPr>
      <w:r w:rsidRPr="00FD6F3F">
        <w:rPr>
          <w:b/>
          <w:lang w:val="en-GB"/>
        </w:rPr>
        <w:t>Keywords:</w:t>
      </w:r>
      <w:r w:rsidRPr="00FD6F3F">
        <w:rPr>
          <w:lang w:val="en-GB"/>
        </w:rPr>
        <w:t xml:space="preserve"> Smoking, </w:t>
      </w:r>
      <w:r w:rsidR="00BD0E2E" w:rsidRPr="00FD6F3F">
        <w:rPr>
          <w:lang w:val="en-GB"/>
        </w:rPr>
        <w:t>perceived</w:t>
      </w:r>
      <w:r w:rsidR="005370C3" w:rsidRPr="00FD6F3F">
        <w:rPr>
          <w:lang w:val="en-GB"/>
        </w:rPr>
        <w:t xml:space="preserve"> smoking prevalence, descriptive </w:t>
      </w:r>
      <w:r w:rsidR="0041618E" w:rsidRPr="00FD6F3F">
        <w:rPr>
          <w:lang w:val="en-GB"/>
        </w:rPr>
        <w:t>social norm</w:t>
      </w:r>
      <w:r w:rsidR="00012268" w:rsidRPr="00FD6F3F">
        <w:rPr>
          <w:lang w:val="en-GB"/>
        </w:rPr>
        <w:t xml:space="preserve">, </w:t>
      </w:r>
      <w:r w:rsidRPr="00FD6F3F">
        <w:rPr>
          <w:lang w:val="en-GB"/>
        </w:rPr>
        <w:t>adolescents, school</w:t>
      </w:r>
      <w:r w:rsidR="0041618E" w:rsidRPr="00FD6F3F">
        <w:rPr>
          <w:lang w:val="en-GB"/>
        </w:rPr>
        <w:t>s</w:t>
      </w:r>
      <w:r w:rsidR="001F6D0A" w:rsidRPr="00FD6F3F">
        <w:rPr>
          <w:lang w:val="en-GB"/>
        </w:rPr>
        <w:t>, educational level</w:t>
      </w:r>
      <w:r w:rsidR="001D63D1" w:rsidRPr="00FD6F3F">
        <w:rPr>
          <w:lang w:val="en-GB"/>
        </w:rPr>
        <w:t>, socioeconomic position.</w:t>
      </w:r>
    </w:p>
    <w:p w:rsidR="00ED2625" w:rsidRPr="00FD6F3F" w:rsidRDefault="00ED2625" w:rsidP="00174610">
      <w:pPr>
        <w:pStyle w:val="MediumGrid21"/>
        <w:rPr>
          <w:lang w:val="en-GB"/>
        </w:rPr>
      </w:pPr>
    </w:p>
    <w:p w:rsidR="00222E52" w:rsidRPr="00FD6F3F" w:rsidRDefault="00222E52" w:rsidP="00174610">
      <w:pPr>
        <w:pStyle w:val="MediumGrid21"/>
        <w:rPr>
          <w:lang w:val="en-GB"/>
        </w:rPr>
      </w:pPr>
      <w:r w:rsidRPr="00FD6F3F">
        <w:rPr>
          <w:b/>
          <w:lang w:val="en-GB"/>
        </w:rPr>
        <w:t>Word count abstract:</w:t>
      </w:r>
      <w:r w:rsidR="00E27F4B" w:rsidRPr="00FD6F3F">
        <w:rPr>
          <w:lang w:val="en-GB"/>
        </w:rPr>
        <w:t xml:space="preserve"> </w:t>
      </w:r>
      <w:r w:rsidR="00827E5A" w:rsidRPr="00FD6F3F">
        <w:rPr>
          <w:lang w:val="en-GB"/>
        </w:rPr>
        <w:t>2</w:t>
      </w:r>
      <w:r w:rsidR="00CD5A5A">
        <w:rPr>
          <w:lang w:val="en-GB"/>
        </w:rPr>
        <w:t>49</w:t>
      </w:r>
    </w:p>
    <w:p w:rsidR="00494641" w:rsidRPr="00FD6F3F" w:rsidRDefault="00494641" w:rsidP="00174610">
      <w:pPr>
        <w:pStyle w:val="MediumGrid21"/>
        <w:rPr>
          <w:lang w:val="en-GB"/>
        </w:rPr>
      </w:pPr>
    </w:p>
    <w:p w:rsidR="00222E52" w:rsidRPr="00FD6F3F" w:rsidRDefault="00222E52" w:rsidP="00174610">
      <w:pPr>
        <w:pStyle w:val="MediumGrid21"/>
        <w:rPr>
          <w:b/>
          <w:lang w:val="en-GB"/>
        </w:rPr>
      </w:pPr>
      <w:r w:rsidRPr="00FD6F3F">
        <w:rPr>
          <w:b/>
          <w:lang w:val="en-GB"/>
        </w:rPr>
        <w:t xml:space="preserve">Word count main text: </w:t>
      </w:r>
      <w:r w:rsidR="00063AB6" w:rsidRPr="00FD6F3F">
        <w:rPr>
          <w:lang w:val="en-GB"/>
        </w:rPr>
        <w:t>3,</w:t>
      </w:r>
      <w:r w:rsidR="00120754">
        <w:rPr>
          <w:lang w:val="en-GB"/>
        </w:rPr>
        <w:t>812</w:t>
      </w:r>
    </w:p>
    <w:p w:rsidR="00674067" w:rsidRPr="00FD6F3F" w:rsidRDefault="00674067" w:rsidP="00174610">
      <w:pPr>
        <w:pStyle w:val="MediumGrid21"/>
        <w:rPr>
          <w:b/>
          <w:lang w:val="en-GB"/>
        </w:rPr>
      </w:pPr>
    </w:p>
    <w:p w:rsidR="002574F8" w:rsidRPr="00FD6F3F" w:rsidRDefault="00E639B8" w:rsidP="00D34945">
      <w:pPr>
        <w:pStyle w:val="Geenafstand"/>
        <w:jc w:val="both"/>
        <w:rPr>
          <w:b/>
          <w:lang w:val="en-GB"/>
        </w:rPr>
      </w:pPr>
      <w:r w:rsidRPr="00FD6F3F">
        <w:rPr>
          <w:lang w:val="en-GB"/>
        </w:rPr>
        <w:br w:type="page"/>
      </w:r>
      <w:r w:rsidR="002574F8" w:rsidRPr="00FD6F3F">
        <w:rPr>
          <w:b/>
          <w:lang w:val="en-GB"/>
        </w:rPr>
        <w:lastRenderedPageBreak/>
        <w:t>INTRODUCTION</w:t>
      </w:r>
    </w:p>
    <w:p w:rsidR="002574F8" w:rsidRPr="00FD6F3F" w:rsidRDefault="002574F8" w:rsidP="00D34945">
      <w:pPr>
        <w:pStyle w:val="Geenafstand"/>
        <w:jc w:val="both"/>
        <w:rPr>
          <w:lang w:val="en-GB"/>
        </w:rPr>
      </w:pPr>
    </w:p>
    <w:p w:rsidR="00705A20" w:rsidRPr="00FD6F3F" w:rsidRDefault="00E95434" w:rsidP="00D34945">
      <w:pPr>
        <w:pStyle w:val="Geenafstand"/>
        <w:jc w:val="both"/>
        <w:rPr>
          <w:lang w:val="en-GB"/>
        </w:rPr>
      </w:pPr>
      <w:r w:rsidRPr="00FD6F3F">
        <w:rPr>
          <w:lang w:val="en-GB"/>
        </w:rPr>
        <w:t xml:space="preserve">Adolescent smoking rates in Europe have </w:t>
      </w:r>
      <w:r w:rsidR="009F5AE9" w:rsidRPr="00FD6F3F">
        <w:rPr>
          <w:lang w:val="en-GB"/>
        </w:rPr>
        <w:t xml:space="preserve">declined over the recent years, but not all </w:t>
      </w:r>
      <w:r w:rsidR="000D4B02" w:rsidRPr="00FD6F3F">
        <w:rPr>
          <w:lang w:val="en-GB"/>
        </w:rPr>
        <w:t xml:space="preserve">European </w:t>
      </w:r>
      <w:r w:rsidR="009F5AE9" w:rsidRPr="00FD6F3F">
        <w:rPr>
          <w:lang w:val="en-GB"/>
        </w:rPr>
        <w:t>countries</w:t>
      </w:r>
      <w:r w:rsidR="00215F3D" w:rsidRPr="00FD6F3F">
        <w:rPr>
          <w:lang w:val="en-GB"/>
        </w:rPr>
        <w:t xml:space="preserve"> show a downward trend</w:t>
      </w:r>
      <w:r w:rsidR="00664193">
        <w:rPr>
          <w:lang w:val="en-GB"/>
        </w:rPr>
        <w:t xml:space="preserve"> </w:t>
      </w:r>
      <w:r w:rsidR="00215F3D" w:rsidRPr="00FD6F3F">
        <w:rPr>
          <w:lang w:val="en-GB"/>
        </w:rPr>
        <w:fldChar w:fldCharType="begin">
          <w:fldData xml:space="preserve">PEVuZE5vdGU+PENpdGU+PEF1dGhvcj5IaWJlbGw8L0F1dGhvcj48WWVhcj4yMDEyPC9ZZWFyPjxS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</w:fldData>
        </w:fldChar>
      </w:r>
      <w:r w:rsidR="00664193">
        <w:rPr>
          <w:lang w:val="en-GB"/>
        </w:rPr>
        <w:instrText xml:space="preserve"> ADDIN EN.CITE </w:instrText>
      </w:r>
      <w:r w:rsidR="00664193">
        <w:rPr>
          <w:lang w:val="en-GB"/>
        </w:rPr>
        <w:fldChar w:fldCharType="begin">
          <w:fldData xml:space="preserve">PEVuZE5vdGU+PENpdGU+PEF1dGhvcj5IaWJlbGw8L0F1dGhvcj48WWVhcj4yMDEyPC9ZZWFyPjxS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</w:fldData>
        </w:fldChar>
      </w:r>
      <w:r w:rsidR="00664193">
        <w:rPr>
          <w:lang w:val="en-GB"/>
        </w:rPr>
        <w:instrText xml:space="preserve"> ADDIN EN.CITE.DATA </w:instrText>
      </w:r>
      <w:r w:rsidR="00664193">
        <w:rPr>
          <w:lang w:val="en-GB"/>
        </w:rPr>
      </w:r>
      <w:r w:rsidR="00664193">
        <w:rPr>
          <w:lang w:val="en-GB"/>
        </w:rPr>
        <w:fldChar w:fldCharType="end"/>
      </w:r>
      <w:r w:rsidR="00215F3D" w:rsidRPr="00FD6F3F">
        <w:rPr>
          <w:lang w:val="en-GB"/>
        </w:rPr>
      </w:r>
      <w:r w:rsidR="00215F3D" w:rsidRPr="00FD6F3F">
        <w:rPr>
          <w:lang w:val="en-GB"/>
        </w:rPr>
        <w:fldChar w:fldCharType="separate"/>
      </w:r>
      <w:r w:rsidR="00664193">
        <w:rPr>
          <w:noProof/>
          <w:lang w:val="en-GB"/>
        </w:rPr>
        <w:t>(de Looze et al., 2013; Hibell et al., 2012)</w:t>
      </w:r>
      <w:r w:rsidR="00215F3D" w:rsidRPr="00FD6F3F">
        <w:rPr>
          <w:lang w:val="en-GB"/>
        </w:rPr>
        <w:fldChar w:fldCharType="end"/>
      </w:r>
      <w:r w:rsidR="009F5AE9" w:rsidRPr="00FD6F3F">
        <w:rPr>
          <w:lang w:val="en-GB"/>
        </w:rPr>
        <w:t xml:space="preserve">. </w:t>
      </w:r>
      <w:r w:rsidR="0038716F" w:rsidRPr="00FD6F3F">
        <w:rPr>
          <w:lang w:val="en-GB"/>
        </w:rPr>
        <w:t xml:space="preserve">The majority of smokers initiated smoking before 18 years of age, and 39% smoked their first cigarette before </w:t>
      </w:r>
      <w:r w:rsidR="00B916C0" w:rsidRPr="00FD6F3F">
        <w:rPr>
          <w:lang w:val="en-GB"/>
        </w:rPr>
        <w:t>they were</w:t>
      </w:r>
      <w:r w:rsidR="0038716F" w:rsidRPr="00FD6F3F">
        <w:rPr>
          <w:lang w:val="en-GB"/>
        </w:rPr>
        <w:t xml:space="preserve"> 16</w:t>
      </w:r>
      <w:r w:rsidR="00664193">
        <w:rPr>
          <w:lang w:val="en-GB"/>
        </w:rPr>
        <w:t xml:space="preserve"> </w:t>
      </w:r>
      <w:r w:rsidR="00DE120A" w:rsidRPr="00FD6F3F">
        <w:rPr>
          <w:lang w:val="en-GB"/>
        </w:rPr>
        <w:fldChar w:fldCharType="begin"/>
      </w:r>
      <w:r w:rsidR="00664193">
        <w:rPr>
          <w:lang w:val="en-GB"/>
        </w:rPr>
        <w:instrText xml:space="preserve"> ADDIN EN.CITE &lt;EndNote&gt;&lt;Cite&gt;&lt;Author&gt;Lifestyle statistics team&lt;/Author&gt;&lt;Year&gt;2014&lt;/Year&gt;&lt;RecNum&gt;252&lt;/RecNum&gt;&lt;DisplayText&gt;(Lifestyle statistics team, 2014)&lt;/DisplayText&gt;&lt;record&gt;&lt;rec-number&gt;252&lt;/rec-number&gt;&lt;foreign-keys&gt;&lt;key app="EN" db-id="px52dtxs2wdr5wex5f8xwe2o02epdfws0s2w" timestamp="1426849124"&gt;252&lt;/key&gt;&lt;/foreign-keys&gt;&lt;ref-type name="Report"&gt;27&lt;/ref-type&gt;&lt;contributors&gt;&lt;authors&gt;&lt;author&gt;Lifestyle statistics team,&lt;/author&gt;&lt;/authors&gt;&lt;/contributors&gt;&lt;titles&gt;&lt;title&gt;Statistics on Smoking: England 2014.&lt;/title&gt;&lt;/titles&gt;&lt;dates&gt;&lt;year&gt;2014&lt;/year&gt;&lt;/dates&gt;&lt;pub-location&gt;Leeds&lt;/pub-location&gt;&lt;publisher&gt;Health and Social Care Information Centre&lt;/publisher&gt;&lt;urls&gt;&lt;/urls&gt;&lt;/record&gt;&lt;/Cite&gt;&lt;/EndNote&gt;</w:instrText>
      </w:r>
      <w:r w:rsidR="00DE120A" w:rsidRPr="00FD6F3F">
        <w:rPr>
          <w:lang w:val="en-GB"/>
        </w:rPr>
        <w:fldChar w:fldCharType="separate"/>
      </w:r>
      <w:r w:rsidR="00664193">
        <w:rPr>
          <w:noProof/>
          <w:lang w:val="en-GB"/>
        </w:rPr>
        <w:t>(Lifestyle statistics team, 2014)</w:t>
      </w:r>
      <w:r w:rsidR="00DE120A" w:rsidRPr="00FD6F3F">
        <w:rPr>
          <w:lang w:val="en-GB"/>
        </w:rPr>
        <w:fldChar w:fldCharType="end"/>
      </w:r>
      <w:r w:rsidRPr="00FD6F3F">
        <w:rPr>
          <w:lang w:val="en-GB"/>
        </w:rPr>
        <w:t xml:space="preserve">. </w:t>
      </w:r>
      <w:r w:rsidR="008917A8" w:rsidRPr="00FD6F3F">
        <w:rPr>
          <w:lang w:val="en-GB"/>
        </w:rPr>
        <w:t xml:space="preserve">Earlier smoking onset leads to </w:t>
      </w:r>
      <w:r w:rsidR="00DE120A" w:rsidRPr="00FD6F3F">
        <w:rPr>
          <w:lang w:val="en-GB"/>
        </w:rPr>
        <w:t>more severe</w:t>
      </w:r>
      <w:r w:rsidR="008917A8" w:rsidRPr="00FD6F3F">
        <w:rPr>
          <w:lang w:val="en-GB"/>
        </w:rPr>
        <w:t xml:space="preserve"> nicotine dependence and earlier manifestation of chronic smoking</w:t>
      </w:r>
      <w:r w:rsidR="00D92877" w:rsidRPr="00FD6F3F">
        <w:rPr>
          <w:lang w:val="en-GB"/>
        </w:rPr>
        <w:t>-</w:t>
      </w:r>
      <w:r w:rsidR="008917A8" w:rsidRPr="00FD6F3F">
        <w:rPr>
          <w:lang w:val="en-GB"/>
        </w:rPr>
        <w:t>related illness</w:t>
      </w:r>
      <w:r w:rsidR="00664193">
        <w:rPr>
          <w:lang w:val="en-GB"/>
        </w:rPr>
        <w:t xml:space="preserve"> </w:t>
      </w:r>
      <w:r w:rsidR="008917A8" w:rsidRPr="00FD6F3F">
        <w:rPr>
          <w:lang w:val="en-GB"/>
        </w:rPr>
        <w:fldChar w:fldCharType="begin">
          <w:fldData xml:space="preserve">PEVuZE5vdGU+PENpdGU+PEF1dGhvcj5IZWFsdGg8L0F1dGhvcj48WWVhcj4yMDEyPC9ZZWFyPjxS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</w:fldData>
        </w:fldChar>
      </w:r>
      <w:r w:rsidR="00664193">
        <w:rPr>
          <w:lang w:val="en-GB"/>
        </w:rPr>
        <w:instrText xml:space="preserve"> ADDIN EN.CITE </w:instrText>
      </w:r>
      <w:r w:rsidR="00664193">
        <w:rPr>
          <w:lang w:val="en-GB"/>
        </w:rPr>
        <w:fldChar w:fldCharType="begin">
          <w:fldData xml:space="preserve">PEVuZE5vdGU+PENpdGU+PEF1dGhvcj5IZWFsdGg8L0F1dGhvcj48WWVhcj4yMDEyPC9ZZWFyPjxS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</w:fldData>
        </w:fldChar>
      </w:r>
      <w:r w:rsidR="00664193">
        <w:rPr>
          <w:lang w:val="en-GB"/>
        </w:rPr>
        <w:instrText xml:space="preserve"> ADDIN EN.CITE.DATA </w:instrText>
      </w:r>
      <w:r w:rsidR="00664193">
        <w:rPr>
          <w:lang w:val="en-GB"/>
        </w:rPr>
      </w:r>
      <w:r w:rsidR="00664193">
        <w:rPr>
          <w:lang w:val="en-GB"/>
        </w:rPr>
        <w:fldChar w:fldCharType="end"/>
      </w:r>
      <w:r w:rsidR="008917A8" w:rsidRPr="00FD6F3F">
        <w:rPr>
          <w:lang w:val="en-GB"/>
        </w:rPr>
      </w:r>
      <w:r w:rsidR="008917A8" w:rsidRPr="00FD6F3F">
        <w:rPr>
          <w:lang w:val="en-GB"/>
        </w:rPr>
        <w:fldChar w:fldCharType="separate"/>
      </w:r>
      <w:r w:rsidR="00664193">
        <w:rPr>
          <w:noProof/>
          <w:lang w:val="en-GB"/>
        </w:rPr>
        <w:t>(US Department of Health Human Services, 2012, 2014)</w:t>
      </w:r>
      <w:r w:rsidR="008917A8" w:rsidRPr="00FD6F3F">
        <w:rPr>
          <w:lang w:val="en-GB"/>
        </w:rPr>
        <w:fldChar w:fldCharType="end"/>
      </w:r>
      <w:r w:rsidR="008917A8" w:rsidRPr="00FD6F3F">
        <w:rPr>
          <w:lang w:val="en-GB"/>
        </w:rPr>
        <w:t xml:space="preserve">. </w:t>
      </w:r>
      <w:r w:rsidR="00B334FA" w:rsidRPr="00FD6F3F">
        <w:rPr>
          <w:lang w:val="en-GB"/>
        </w:rPr>
        <w:t xml:space="preserve">Prevention of </w:t>
      </w:r>
      <w:r w:rsidR="00705A20" w:rsidRPr="00FD6F3F">
        <w:rPr>
          <w:lang w:val="en-GB"/>
        </w:rPr>
        <w:t xml:space="preserve">smoking initiation in adolescence </w:t>
      </w:r>
      <w:r w:rsidR="00B334FA" w:rsidRPr="00FD6F3F">
        <w:rPr>
          <w:lang w:val="en-GB"/>
        </w:rPr>
        <w:t xml:space="preserve">is essential to reduce </w:t>
      </w:r>
      <w:r w:rsidR="00705A20" w:rsidRPr="00FD6F3F">
        <w:rPr>
          <w:lang w:val="en-GB"/>
        </w:rPr>
        <w:t xml:space="preserve">the </w:t>
      </w:r>
      <w:r w:rsidR="00D92877" w:rsidRPr="00FD6F3F">
        <w:rPr>
          <w:lang w:val="en-GB"/>
        </w:rPr>
        <w:t>smoking-</w:t>
      </w:r>
      <w:r w:rsidR="00EC1AD3" w:rsidRPr="00FD6F3F">
        <w:rPr>
          <w:lang w:val="en-GB"/>
        </w:rPr>
        <w:t xml:space="preserve">related </w:t>
      </w:r>
      <w:r w:rsidR="00705A20" w:rsidRPr="00FD6F3F">
        <w:rPr>
          <w:lang w:val="en-GB"/>
        </w:rPr>
        <w:t xml:space="preserve">disease burden </w:t>
      </w:r>
      <w:r w:rsidR="00B334FA" w:rsidRPr="00FD6F3F">
        <w:rPr>
          <w:lang w:val="en-GB"/>
        </w:rPr>
        <w:t>in Europe in the future</w:t>
      </w:r>
      <w:r w:rsidR="00605F41" w:rsidRPr="00FD6F3F">
        <w:rPr>
          <w:lang w:val="en-GB"/>
        </w:rPr>
        <w:t>.</w:t>
      </w:r>
    </w:p>
    <w:p w:rsidR="00705A20" w:rsidRPr="00FD6F3F" w:rsidRDefault="00705A20" w:rsidP="00D34945">
      <w:pPr>
        <w:pStyle w:val="Geenafstand"/>
        <w:jc w:val="both"/>
        <w:rPr>
          <w:lang w:val="en-GB"/>
        </w:rPr>
      </w:pPr>
    </w:p>
    <w:p w:rsidR="00247EC6" w:rsidRPr="00FD6F3F" w:rsidRDefault="000D548C" w:rsidP="00D34945">
      <w:pPr>
        <w:pStyle w:val="Geenafstand"/>
        <w:jc w:val="both"/>
        <w:rPr>
          <w:lang w:val="en-GB"/>
        </w:rPr>
      </w:pPr>
      <w:r w:rsidRPr="00FD6F3F">
        <w:rPr>
          <w:lang w:val="en-GB"/>
        </w:rPr>
        <w:t xml:space="preserve">Initiation of </w:t>
      </w:r>
      <w:r w:rsidR="008B061A" w:rsidRPr="00FD6F3F">
        <w:rPr>
          <w:lang w:val="en-GB"/>
        </w:rPr>
        <w:t>smoking</w:t>
      </w:r>
      <w:r w:rsidR="001C7D45" w:rsidRPr="00FD6F3F">
        <w:rPr>
          <w:lang w:val="en-GB"/>
        </w:rPr>
        <w:t xml:space="preserve"> in </w:t>
      </w:r>
      <w:r w:rsidR="00626AF3" w:rsidRPr="00FD6F3F">
        <w:rPr>
          <w:lang w:val="en-GB"/>
        </w:rPr>
        <w:t>adolescents</w:t>
      </w:r>
      <w:r w:rsidR="008B061A" w:rsidRPr="00FD6F3F">
        <w:rPr>
          <w:lang w:val="en-GB"/>
        </w:rPr>
        <w:t xml:space="preserve"> </w:t>
      </w:r>
      <w:r w:rsidR="00626AF3" w:rsidRPr="00FD6F3F">
        <w:rPr>
          <w:lang w:val="en-GB"/>
        </w:rPr>
        <w:t xml:space="preserve">is typically </w:t>
      </w:r>
      <w:r w:rsidR="00B334FA" w:rsidRPr="00FD6F3F">
        <w:rPr>
          <w:lang w:val="en-GB"/>
        </w:rPr>
        <w:t xml:space="preserve">influenced by the </w:t>
      </w:r>
      <w:r w:rsidR="00705A20" w:rsidRPr="00FD6F3F">
        <w:rPr>
          <w:lang w:val="en-GB"/>
        </w:rPr>
        <w:t>social context</w:t>
      </w:r>
      <w:r w:rsidR="00B334FA" w:rsidRPr="00FD6F3F">
        <w:rPr>
          <w:lang w:val="en-GB"/>
        </w:rPr>
        <w:t xml:space="preserve">, including </w:t>
      </w:r>
      <w:r w:rsidR="00BA60D2" w:rsidRPr="00FD6F3F">
        <w:rPr>
          <w:lang w:val="en-GB"/>
        </w:rPr>
        <w:t>family</w:t>
      </w:r>
      <w:r w:rsidR="006D76B3" w:rsidRPr="00FD6F3F">
        <w:rPr>
          <w:lang w:val="en-GB"/>
        </w:rPr>
        <w:t>, peers and school</w:t>
      </w:r>
      <w:r w:rsidR="00BA60D2" w:rsidRPr="00FD6F3F">
        <w:rPr>
          <w:lang w:val="en-GB"/>
        </w:rPr>
        <w:t>s</w:t>
      </w:r>
      <w:r w:rsidR="00664193">
        <w:rPr>
          <w:lang w:val="en-GB"/>
        </w:rPr>
        <w:t xml:space="preserve"> </w:t>
      </w:r>
      <w:r w:rsidR="0038716F" w:rsidRPr="00FD6F3F">
        <w:rPr>
          <w:lang w:val="en-GB"/>
        </w:rPr>
        <w:fldChar w:fldCharType="begin">
          <w:fldData xml:space="preserve">PEVuZE5vdGU+PENpdGU+PEF1dGhvcj5BbGV4YW5kZXI8L0F1dGhvcj48WWVhcj4yMDAxPC9ZZWFy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</w:fldData>
        </w:fldChar>
      </w:r>
      <w:r w:rsidR="00664193">
        <w:rPr>
          <w:lang w:val="en-GB"/>
        </w:rPr>
        <w:instrText xml:space="preserve"> ADDIN EN.CITE </w:instrText>
      </w:r>
      <w:r w:rsidR="00664193">
        <w:rPr>
          <w:lang w:val="en-GB"/>
        </w:rPr>
        <w:fldChar w:fldCharType="begin">
          <w:fldData xml:space="preserve">PEVuZE5vdGU+PENpdGU+PEF1dGhvcj5BbGV4YW5kZXI8L0F1dGhvcj48WWVhcj4yMDAxPC9ZZWFy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</w:fldData>
        </w:fldChar>
      </w:r>
      <w:r w:rsidR="00664193">
        <w:rPr>
          <w:lang w:val="en-GB"/>
        </w:rPr>
        <w:instrText xml:space="preserve"> ADDIN EN.CITE.DATA </w:instrText>
      </w:r>
      <w:r w:rsidR="00664193">
        <w:rPr>
          <w:lang w:val="en-GB"/>
        </w:rPr>
      </w:r>
      <w:r w:rsidR="00664193">
        <w:rPr>
          <w:lang w:val="en-GB"/>
        </w:rPr>
        <w:fldChar w:fldCharType="end"/>
      </w:r>
      <w:r w:rsidR="0038716F" w:rsidRPr="00FD6F3F">
        <w:rPr>
          <w:lang w:val="en-GB"/>
        </w:rPr>
      </w:r>
      <w:r w:rsidR="0038716F" w:rsidRPr="00FD6F3F">
        <w:rPr>
          <w:lang w:val="en-GB"/>
        </w:rPr>
        <w:fldChar w:fldCharType="separate"/>
      </w:r>
      <w:r w:rsidR="00664193">
        <w:rPr>
          <w:noProof/>
          <w:lang w:val="en-GB"/>
        </w:rPr>
        <w:t>(Alexander et al., 2001; Hoffman et al., 2006; Kobus, 2003)</w:t>
      </w:r>
      <w:r w:rsidR="0038716F" w:rsidRPr="00FD6F3F">
        <w:rPr>
          <w:lang w:val="en-GB"/>
        </w:rPr>
        <w:fldChar w:fldCharType="end"/>
      </w:r>
      <w:r w:rsidR="00705A20" w:rsidRPr="00FD6F3F">
        <w:rPr>
          <w:lang w:val="en-GB"/>
        </w:rPr>
        <w:t xml:space="preserve">. </w:t>
      </w:r>
      <w:r w:rsidR="00CC358C" w:rsidRPr="00FD6F3F">
        <w:rPr>
          <w:lang w:val="en-GB"/>
        </w:rPr>
        <w:t>According to social</w:t>
      </w:r>
      <w:r w:rsidR="001846AA" w:rsidRPr="00FD6F3F">
        <w:rPr>
          <w:lang w:val="en-GB"/>
        </w:rPr>
        <w:t xml:space="preserve"> learning theory, behaviours are learned through the observation of others and </w:t>
      </w:r>
      <w:r w:rsidR="006B4A91" w:rsidRPr="00FD6F3F">
        <w:rPr>
          <w:lang w:val="en-GB"/>
        </w:rPr>
        <w:t xml:space="preserve">the </w:t>
      </w:r>
      <w:r w:rsidR="001846AA" w:rsidRPr="00FD6F3F">
        <w:rPr>
          <w:lang w:val="en-GB"/>
        </w:rPr>
        <w:t>subsequent modelling of behaviour</w:t>
      </w:r>
      <w:r w:rsidR="00664193">
        <w:rPr>
          <w:lang w:val="en-GB"/>
        </w:rPr>
        <w:t xml:space="preserve"> </w:t>
      </w:r>
      <w:r w:rsidR="00256EA1" w:rsidRPr="00FD6F3F">
        <w:rPr>
          <w:lang w:val="en-GB"/>
        </w:rPr>
        <w:fldChar w:fldCharType="begin"/>
      </w:r>
      <w:r w:rsidR="00664193">
        <w:rPr>
          <w:lang w:val="en-GB"/>
        </w:rPr>
        <w:instrText xml:space="preserve"> ADDIN EN.CITE &lt;EndNote&gt;&lt;Cite&gt;&lt;Author&gt;Bandura&lt;/Author&gt;&lt;Year&gt;1977&lt;/Year&gt;&lt;RecNum&gt;272&lt;/RecNum&gt;&lt;DisplayText&gt;(Bandura and McClelland, 1977)&lt;/DisplayText&gt;&lt;record&gt;&lt;rec-number&gt;272&lt;/rec-number&gt;&lt;foreign-keys&gt;&lt;key app="EN" db-id="px52dtxs2wdr5wex5f8xwe2o02epdfws0s2w" timestamp="1427883266"&gt;272&lt;/key&gt;&lt;/foreign-keys&gt;&lt;ref-type name="Book"&gt;6&lt;/ref-type&gt;&lt;contributors&gt;&lt;authors&gt;&lt;author&gt;Bandura, Albert&lt;/author&gt;&lt;author&gt;McClelland, David C&lt;/author&gt;&lt;/authors&gt;&lt;/contributors&gt;&lt;titles&gt;&lt;title&gt;Social learning theory&lt;/title&gt;&lt;/titles&gt;&lt;dates&gt;&lt;year&gt;1977&lt;/year&gt;&lt;/dates&gt;&lt;pub-location&gt;Englewood Cliffs, NJ&lt;/pub-location&gt;&lt;publisher&gt;Prentice-Hall&lt;/publisher&gt;&lt;urls&gt;&lt;/urls&gt;&lt;/record&gt;&lt;/Cite&gt;&lt;/EndNote&gt;</w:instrText>
      </w:r>
      <w:r w:rsidR="00256EA1" w:rsidRPr="00FD6F3F">
        <w:rPr>
          <w:lang w:val="en-GB"/>
        </w:rPr>
        <w:fldChar w:fldCharType="separate"/>
      </w:r>
      <w:r w:rsidR="00664193">
        <w:rPr>
          <w:noProof/>
          <w:lang w:val="en-GB"/>
        </w:rPr>
        <w:t>(Bandura and McClelland, 1977)</w:t>
      </w:r>
      <w:r w:rsidR="00256EA1" w:rsidRPr="00FD6F3F">
        <w:rPr>
          <w:lang w:val="en-GB"/>
        </w:rPr>
        <w:fldChar w:fldCharType="end"/>
      </w:r>
      <w:r w:rsidR="001846AA" w:rsidRPr="00FD6F3F">
        <w:rPr>
          <w:lang w:val="en-GB"/>
        </w:rPr>
        <w:t xml:space="preserve">. </w:t>
      </w:r>
      <w:r w:rsidR="00F30DD8" w:rsidRPr="00FD6F3F">
        <w:rPr>
          <w:lang w:val="en-GB"/>
        </w:rPr>
        <w:t>S</w:t>
      </w:r>
      <w:r w:rsidR="00172166" w:rsidRPr="00FD6F3F">
        <w:rPr>
          <w:lang w:val="en-GB"/>
        </w:rPr>
        <w:t xml:space="preserve">ocial learning theory is highly applicable to smoking uptake in </w:t>
      </w:r>
      <w:r w:rsidR="00626AF3" w:rsidRPr="00FD6F3F">
        <w:rPr>
          <w:lang w:val="en-GB"/>
        </w:rPr>
        <w:t>adolescents</w:t>
      </w:r>
      <w:r w:rsidR="00664193">
        <w:rPr>
          <w:lang w:val="en-GB"/>
        </w:rPr>
        <w:t xml:space="preserve"> </w:t>
      </w:r>
      <w:r w:rsidR="00172166" w:rsidRPr="00FD6F3F">
        <w:rPr>
          <w:lang w:val="en-GB"/>
        </w:rPr>
        <w:fldChar w:fldCharType="begin">
          <w:fldData xml:space="preserve">PEVuZE5vdGU+PENpdGU+PEF1dGhvcj5Lb2J1czwvQXV0aG9yPjxZZWFyPjIwMDM8L1llYXI+PFJl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</w:fldData>
        </w:fldChar>
      </w:r>
      <w:r w:rsidR="00664193">
        <w:rPr>
          <w:lang w:val="en-GB"/>
        </w:rPr>
        <w:instrText xml:space="preserve"> ADDIN EN.CITE </w:instrText>
      </w:r>
      <w:r w:rsidR="00664193">
        <w:rPr>
          <w:lang w:val="en-GB"/>
        </w:rPr>
        <w:fldChar w:fldCharType="begin">
          <w:fldData xml:space="preserve">PEVuZE5vdGU+PENpdGU+PEF1dGhvcj5Lb2J1czwvQXV0aG9yPjxZZWFyPjIwMDM8L1llYXI+PFJl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</w:fldData>
        </w:fldChar>
      </w:r>
      <w:r w:rsidR="00664193">
        <w:rPr>
          <w:lang w:val="en-GB"/>
        </w:rPr>
        <w:instrText xml:space="preserve"> ADDIN EN.CITE.DATA </w:instrText>
      </w:r>
      <w:r w:rsidR="00664193">
        <w:rPr>
          <w:lang w:val="en-GB"/>
        </w:rPr>
      </w:r>
      <w:r w:rsidR="00664193">
        <w:rPr>
          <w:lang w:val="en-GB"/>
        </w:rPr>
        <w:fldChar w:fldCharType="end"/>
      </w:r>
      <w:r w:rsidR="00172166" w:rsidRPr="00FD6F3F">
        <w:rPr>
          <w:lang w:val="en-GB"/>
        </w:rPr>
      </w:r>
      <w:r w:rsidR="00172166" w:rsidRPr="00FD6F3F">
        <w:rPr>
          <w:lang w:val="en-GB"/>
        </w:rPr>
        <w:fldChar w:fldCharType="separate"/>
      </w:r>
      <w:r w:rsidR="00664193">
        <w:rPr>
          <w:noProof/>
          <w:lang w:val="en-GB"/>
        </w:rPr>
        <w:t>(Hoffman et al., 2006; Kobus, 2003)</w:t>
      </w:r>
      <w:r w:rsidR="00172166" w:rsidRPr="00FD6F3F">
        <w:rPr>
          <w:lang w:val="en-GB"/>
        </w:rPr>
        <w:fldChar w:fldCharType="end"/>
      </w:r>
      <w:r w:rsidR="00B916C0" w:rsidRPr="00FD6F3F">
        <w:rPr>
          <w:lang w:val="en-GB"/>
        </w:rPr>
        <w:t xml:space="preserve"> and t</w:t>
      </w:r>
      <w:r w:rsidR="00367D16" w:rsidRPr="00FD6F3F">
        <w:rPr>
          <w:lang w:val="en-GB"/>
        </w:rPr>
        <w:t>he school is one of the primary contexts in which smoking uptake occurs</w:t>
      </w:r>
      <w:r w:rsidR="00664193">
        <w:rPr>
          <w:lang w:val="en-GB"/>
        </w:rPr>
        <w:t xml:space="preserve"> </w:t>
      </w:r>
      <w:r w:rsidR="00367D16" w:rsidRPr="00FD6F3F">
        <w:rPr>
          <w:lang w:val="en-GB"/>
        </w:rPr>
        <w:fldChar w:fldCharType="begin"/>
      </w:r>
      <w:r w:rsidR="00664193">
        <w:rPr>
          <w:lang w:val="en-GB"/>
        </w:rPr>
        <w:instrText xml:space="preserve"> ADDIN EN.CITE &lt;EndNote&gt;&lt;Cite&gt;&lt;Author&gt;Kobus&lt;/Author&gt;&lt;Year&gt;2003&lt;/Year&gt;&lt;RecNum&gt;270&lt;/RecNum&gt;&lt;DisplayText&gt;(Kobus, 2003)&lt;/DisplayText&gt;&lt;record&gt;&lt;rec-number&gt;270&lt;/rec-number&gt;&lt;foreign-keys&gt;&lt;key app="EN" db-id="px52dtxs2wdr5wex5f8xwe2o02epdfws0s2w" timestamp="1427816279"&gt;270&lt;/key&gt;&lt;/foreign-keys&gt;&lt;ref-type name="Journal Article"&gt;17&lt;/ref-type&gt;&lt;contributors&gt;&lt;authors&gt;&lt;author&gt;Kobus, Kimberly&lt;/author&gt;&lt;/authors&gt;&lt;/contributors&gt;&lt;titles&gt;&lt;title&gt;Peers and adolescent smoking&lt;/title&gt;&lt;secondary-title&gt;Addiction&lt;/secondary-title&gt;&lt;/titles&gt;&lt;periodical&gt;&lt;full-title&gt;Addiction&lt;/full-title&gt;&lt;/periodical&gt;&lt;pages&gt;37-55&lt;/pages&gt;&lt;volume&gt;98&lt;/volume&gt;&lt;number&gt;s1&lt;/number&gt;&lt;dates&gt;&lt;year&gt;2003&lt;/year&gt;&lt;/dates&gt;&lt;isbn&gt;1360-0443&lt;/isbn&gt;&lt;urls&gt;&lt;/urls&gt;&lt;/record&gt;&lt;/Cite&gt;&lt;/EndNote&gt;</w:instrText>
      </w:r>
      <w:r w:rsidR="00367D16" w:rsidRPr="00FD6F3F">
        <w:rPr>
          <w:lang w:val="en-GB"/>
        </w:rPr>
        <w:fldChar w:fldCharType="separate"/>
      </w:r>
      <w:r w:rsidR="00664193">
        <w:rPr>
          <w:noProof/>
          <w:lang w:val="en-GB"/>
        </w:rPr>
        <w:t>(Kobus, 2003)</w:t>
      </w:r>
      <w:r w:rsidR="00367D16" w:rsidRPr="00FD6F3F">
        <w:rPr>
          <w:lang w:val="en-GB"/>
        </w:rPr>
        <w:fldChar w:fldCharType="end"/>
      </w:r>
      <w:r w:rsidR="00367D16" w:rsidRPr="00FD6F3F">
        <w:rPr>
          <w:lang w:val="en-GB"/>
        </w:rPr>
        <w:t>.</w:t>
      </w:r>
    </w:p>
    <w:p w:rsidR="00247EC6" w:rsidRPr="00FD6F3F" w:rsidRDefault="00247EC6" w:rsidP="00D34945">
      <w:pPr>
        <w:pStyle w:val="Geenafstand"/>
        <w:jc w:val="both"/>
        <w:rPr>
          <w:lang w:val="en-GB"/>
        </w:rPr>
      </w:pPr>
    </w:p>
    <w:p w:rsidR="00247EC6" w:rsidRPr="00FD6F3F" w:rsidRDefault="00B916C0" w:rsidP="00D34945">
      <w:pPr>
        <w:pStyle w:val="Geenafstand"/>
        <w:jc w:val="both"/>
        <w:rPr>
          <w:lang w:val="en-GB"/>
        </w:rPr>
      </w:pPr>
      <w:r w:rsidRPr="00FD6F3F">
        <w:rPr>
          <w:lang w:val="en-GB"/>
        </w:rPr>
        <w:t xml:space="preserve">Previous research indicates that </w:t>
      </w:r>
      <w:r w:rsidR="00D92877" w:rsidRPr="00FD6F3F">
        <w:rPr>
          <w:lang w:val="en-GB"/>
        </w:rPr>
        <w:t>smoking uptake is more determined by the perception of the prevalence of peer smoking rather than the actual smoking prevalence rates</w:t>
      </w:r>
      <w:r w:rsidR="00664193">
        <w:rPr>
          <w:lang w:val="en-GB"/>
        </w:rPr>
        <w:t xml:space="preserve"> </w:t>
      </w:r>
      <w:r w:rsidRPr="00FD6F3F">
        <w:rPr>
          <w:lang w:val="en-GB"/>
        </w:rPr>
        <w:fldChar w:fldCharType="begin"/>
      </w:r>
      <w:r w:rsidR="00664193">
        <w:rPr>
          <w:lang w:val="en-GB"/>
        </w:rPr>
        <w:instrText xml:space="preserve"> ADDIN EN.CITE &lt;EndNote&gt;&lt;Cite&gt;&lt;Author&gt;Ellickson&lt;/Author&gt;&lt;Year&gt;2003&lt;/Year&gt;&lt;RecNum&gt;273&lt;/RecNum&gt;&lt;DisplayText&gt;(Ellickson et al., 2003)&lt;/DisplayText&gt;&lt;record&gt;&lt;rec-number&gt;273&lt;/rec-number&gt;&lt;foreign-keys&gt;&lt;key app="EN" db-id="px52dtxs2wdr5wex5f8xwe2o02epdfws0s2w" timestamp="1427884229"&gt;273&lt;/key&gt;&lt;/foreign-keys&gt;&lt;ref-type name="Journal Article"&gt;17&lt;/ref-type&gt;&lt;contributors&gt;&lt;authors&gt;&lt;author&gt;Ellickson, Phyllis L&lt;/author&gt;&lt;author&gt;Bird, Chloe E&lt;/author&gt;&lt;author&gt;Orlando, Maria&lt;/author&gt;&lt;author&gt;Klein, David J&lt;/author&gt;&lt;author&gt;McCaffrey, Daniel F&lt;/author&gt;&lt;/authors&gt;&lt;/contributors&gt;&lt;titles&gt;&lt;title&gt;Social context and adolescent health behavior: does school-level smoking prevalence affect students&amp;apos; subsequent smoking behavior?&lt;/title&gt;&lt;secondary-title&gt;Journal of Health and Social Behavior&lt;/secondary-title&gt;&lt;/titles&gt;&lt;periodical&gt;&lt;full-title&gt;Journal of Health and Social Behavior&lt;/full-title&gt;&lt;/periodical&gt;&lt;pages&gt;525-535&lt;/pages&gt;&lt;dates&gt;&lt;year&gt;2003&lt;/year&gt;&lt;/dates&gt;&lt;isbn&gt;0022-1465&lt;/isbn&gt;&lt;urls&gt;&lt;/urls&gt;&lt;/record&gt;&lt;/Cite&gt;&lt;/EndNote&gt;</w:instrText>
      </w:r>
      <w:r w:rsidRPr="00FD6F3F">
        <w:rPr>
          <w:lang w:val="en-GB"/>
        </w:rPr>
        <w:fldChar w:fldCharType="separate"/>
      </w:r>
      <w:r w:rsidR="00664193">
        <w:rPr>
          <w:noProof/>
          <w:lang w:val="en-GB"/>
        </w:rPr>
        <w:t>(Ellickson et al., 2003)</w:t>
      </w:r>
      <w:r w:rsidRPr="00FD6F3F">
        <w:rPr>
          <w:lang w:val="en-GB"/>
        </w:rPr>
        <w:fldChar w:fldCharType="end"/>
      </w:r>
      <w:r w:rsidRPr="00FD6F3F">
        <w:rPr>
          <w:lang w:val="en-GB"/>
        </w:rPr>
        <w:t>.</w:t>
      </w:r>
      <w:r w:rsidR="00193E42" w:rsidRPr="00FD6F3F">
        <w:rPr>
          <w:lang w:val="en-GB"/>
        </w:rPr>
        <w:t xml:space="preserve"> </w:t>
      </w:r>
      <w:r w:rsidR="008C59B4" w:rsidRPr="00FD6F3F">
        <w:rPr>
          <w:lang w:val="en-GB"/>
        </w:rPr>
        <w:t>Higher</w:t>
      </w:r>
      <w:r w:rsidR="00247EC6" w:rsidRPr="00FD6F3F">
        <w:rPr>
          <w:lang w:val="en-GB"/>
        </w:rPr>
        <w:t xml:space="preserve"> </w:t>
      </w:r>
      <w:r w:rsidR="00F16EC7" w:rsidRPr="00FD6F3F">
        <w:rPr>
          <w:lang w:val="en-GB"/>
        </w:rPr>
        <w:t>perceived</w:t>
      </w:r>
      <w:r w:rsidR="008C59B4" w:rsidRPr="00FD6F3F">
        <w:rPr>
          <w:lang w:val="en-GB"/>
        </w:rPr>
        <w:t xml:space="preserve"> smoking prevalence </w:t>
      </w:r>
      <w:r w:rsidR="00F16EC7" w:rsidRPr="00FD6F3F">
        <w:rPr>
          <w:lang w:val="en-GB"/>
        </w:rPr>
        <w:t>is</w:t>
      </w:r>
      <w:r w:rsidR="008C59B4" w:rsidRPr="00FD6F3F">
        <w:rPr>
          <w:lang w:val="en-GB"/>
        </w:rPr>
        <w:t xml:space="preserve"> a </w:t>
      </w:r>
      <w:r w:rsidR="00E27F4B" w:rsidRPr="00FD6F3F">
        <w:rPr>
          <w:lang w:val="en-GB"/>
        </w:rPr>
        <w:t xml:space="preserve">strong </w:t>
      </w:r>
      <w:r w:rsidR="008C59B4" w:rsidRPr="00FD6F3F">
        <w:rPr>
          <w:lang w:val="en-GB"/>
        </w:rPr>
        <w:t xml:space="preserve">risk factor </w:t>
      </w:r>
      <w:r w:rsidR="00E27F4B" w:rsidRPr="00FD6F3F">
        <w:rPr>
          <w:lang w:val="en-GB"/>
        </w:rPr>
        <w:t>of</w:t>
      </w:r>
      <w:r w:rsidR="008C59B4" w:rsidRPr="00FD6F3F">
        <w:rPr>
          <w:lang w:val="en-GB"/>
        </w:rPr>
        <w:t xml:space="preserve"> smoking</w:t>
      </w:r>
      <w:r w:rsidR="00664193">
        <w:rPr>
          <w:lang w:val="en-GB"/>
        </w:rPr>
        <w:t xml:space="preserve"> </w:t>
      </w:r>
      <w:r w:rsidR="00247EC6" w:rsidRPr="00FD6F3F">
        <w:rPr>
          <w:lang w:val="en-GB"/>
        </w:rPr>
        <w:fldChar w:fldCharType="begin">
          <w:fldData xml:space="preserve">PEVuZE5vdGU+PENpdGU+PEF1dGhvcj5MYWk8L0F1dGhvcj48WWVhcj4yMDA0PC9ZZWFyPjxSZWNO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</w:fldData>
        </w:fldChar>
      </w:r>
      <w:r w:rsidR="00664193">
        <w:rPr>
          <w:lang w:val="en-GB"/>
        </w:rPr>
        <w:instrText xml:space="preserve"> ADDIN EN.CITE </w:instrText>
      </w:r>
      <w:r w:rsidR="00664193">
        <w:rPr>
          <w:lang w:val="en-GB"/>
        </w:rPr>
        <w:fldChar w:fldCharType="begin">
          <w:fldData xml:space="preserve">PEVuZE5vdGU+PENpdGU+PEF1dGhvcj5MYWk8L0F1dGhvcj48WWVhcj4yMDA0PC9ZZWFyPjxSZWNO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</w:fldData>
        </w:fldChar>
      </w:r>
      <w:r w:rsidR="00664193">
        <w:rPr>
          <w:lang w:val="en-GB"/>
        </w:rPr>
        <w:instrText xml:space="preserve"> ADDIN EN.CITE.DATA </w:instrText>
      </w:r>
      <w:r w:rsidR="00664193">
        <w:rPr>
          <w:lang w:val="en-GB"/>
        </w:rPr>
      </w:r>
      <w:r w:rsidR="00664193">
        <w:rPr>
          <w:lang w:val="en-GB"/>
        </w:rPr>
        <w:fldChar w:fldCharType="end"/>
      </w:r>
      <w:r w:rsidR="00247EC6" w:rsidRPr="00FD6F3F">
        <w:rPr>
          <w:lang w:val="en-GB"/>
        </w:rPr>
      </w:r>
      <w:r w:rsidR="00247EC6" w:rsidRPr="00FD6F3F">
        <w:rPr>
          <w:lang w:val="en-GB"/>
        </w:rPr>
        <w:fldChar w:fldCharType="separate"/>
      </w:r>
      <w:r w:rsidR="00664193">
        <w:rPr>
          <w:noProof/>
          <w:lang w:val="en-GB"/>
        </w:rPr>
        <w:t>(Edwards et al., 2008; Ellickson et al., 2003; Lai et al., 2004; Nichols et al., 2006; Otten et al., 2009; Thrul et al., 2013; Wang et al., 2011; Wiium et al., 2006; Zaleski and Aloise‐Young, 2013; Zehe et al., 2013)</w:t>
      </w:r>
      <w:r w:rsidR="00247EC6" w:rsidRPr="00FD6F3F">
        <w:rPr>
          <w:lang w:val="en-GB"/>
        </w:rPr>
        <w:fldChar w:fldCharType="end"/>
      </w:r>
      <w:r w:rsidR="00193E42" w:rsidRPr="00FD6F3F">
        <w:rPr>
          <w:lang w:val="en-GB"/>
        </w:rPr>
        <w:t>, with</w:t>
      </w:r>
      <w:r w:rsidR="00205B5C" w:rsidRPr="00FD6F3F">
        <w:rPr>
          <w:lang w:val="en-GB"/>
        </w:rPr>
        <w:t xml:space="preserve"> some studies estimating an 80 percent higher </w:t>
      </w:r>
      <w:r w:rsidR="00B94C38" w:rsidRPr="00FD6F3F">
        <w:rPr>
          <w:lang w:val="en-GB"/>
        </w:rPr>
        <w:t xml:space="preserve">likelihood of having initiated smoking after two years </w:t>
      </w:r>
      <w:r w:rsidR="00205B5C" w:rsidRPr="00FD6F3F">
        <w:rPr>
          <w:lang w:val="en-GB"/>
        </w:rPr>
        <w:t>in those who overestimate</w:t>
      </w:r>
      <w:r w:rsidR="004A0A65" w:rsidRPr="00FD6F3F">
        <w:rPr>
          <w:lang w:val="en-GB"/>
        </w:rPr>
        <w:t>d</w:t>
      </w:r>
      <w:r w:rsidR="00205B5C" w:rsidRPr="00FD6F3F">
        <w:rPr>
          <w:lang w:val="en-GB"/>
        </w:rPr>
        <w:t xml:space="preserve"> smoking prevalence</w:t>
      </w:r>
      <w:r w:rsidR="004A0A65" w:rsidRPr="00FD6F3F">
        <w:rPr>
          <w:lang w:val="en-GB"/>
        </w:rPr>
        <w:t xml:space="preserve"> at baseline</w:t>
      </w:r>
      <w:r w:rsidR="00664193">
        <w:rPr>
          <w:lang w:val="en-GB"/>
        </w:rPr>
        <w:t xml:space="preserve"> </w:t>
      </w:r>
      <w:r w:rsidR="00B94C38" w:rsidRPr="00FD6F3F">
        <w:rPr>
          <w:lang w:val="en-GB"/>
        </w:rPr>
        <w:fldChar w:fldCharType="begin"/>
      </w:r>
      <w:r w:rsidR="00664193">
        <w:rPr>
          <w:lang w:val="en-GB"/>
        </w:rPr>
        <w:instrText xml:space="preserve"> ADDIN EN.CITE &lt;EndNote&gt;&lt;Cite&gt;&lt;Author&gt;Edwards&lt;/Author&gt;&lt;Year&gt;2008&lt;/Year&gt;&lt;RecNum&gt;175&lt;/RecNum&gt;&lt;DisplayText&gt;(Edwards et al., 2008; Wang et al., 2011)&lt;/DisplayText&gt;&lt;record&gt;&lt;rec-number&gt;175&lt;/rec-number&gt;&lt;foreign-keys&gt;&lt;key app="EN" db-id="px52dtxs2wdr5wex5f8xwe2o02epdfws0s2w" timestamp="1413899313"&gt;175&lt;/key&gt;&lt;/foreign-keys&gt;&lt;ref-type name="Journal Article"&gt;17&lt;/ref-type&gt;&lt;contributors&gt;&lt;authors&gt;&lt;author&gt;Edwards, Christopher L&lt;/author&gt;&lt;author&gt;Bennett, Gary G&lt;/author&gt;&lt;author&gt;Wolin, Kathleen Y&lt;/author&gt;&lt;author&gt;Johnson, Stephanie&lt;/author&gt;&lt;author&gt;Fowler, Sherrye&lt;/author&gt;&lt;author&gt;Whitfield, Keith E&lt;/author&gt;&lt;author&gt;Askew, Sandy&lt;/author&gt;&lt;author&gt;MacKinnon, Dorene&lt;/author&gt;&lt;author&gt;McDougald, Camela&lt;/author&gt;&lt;author&gt;Hubbard, Robert&lt;/author&gt;&lt;/authors&gt;&lt;/contributors&gt;&lt;titles&gt;&lt;title&gt;Misestimation of peer tobacco use: understanding disparities in tobacco use&lt;/title&gt;&lt;secondary-title&gt;Journal of the National Medical Association&lt;/secondary-title&gt;&lt;/titles&gt;&lt;periodical&gt;&lt;full-title&gt;Journal of the National Medical Association&lt;/full-title&gt;&lt;/periodical&gt;&lt;pages&gt;299-302&lt;/pages&gt;&lt;volume&gt;100&lt;/volume&gt;&lt;number&gt;3&lt;/number&gt;&lt;dates&gt;&lt;year&gt;2008&lt;/year&gt;&lt;/dates&gt;&lt;isbn&gt;0027-9684&lt;/isbn&gt;&lt;urls&gt;&lt;/urls&gt;&lt;/record&gt;&lt;/Cite&gt;&lt;Cite&gt;&lt;Author&gt;Wang&lt;/Author&gt;&lt;Year&gt;2011&lt;/Year&gt;&lt;RecNum&gt;174&lt;/RecNum&gt;&lt;record&gt;&lt;rec-number&gt;174&lt;/rec-number&gt;&lt;foreign-keys&gt;&lt;key app="EN" db-id="px52dtxs2wdr5wex5f8xwe2o02epdfws0s2w" timestamp="1413899212"&gt;174&lt;/key&gt;&lt;/foreign-keys&gt;&lt;ref-type name="Journal Article"&gt;17&lt;/ref-type&gt;&lt;contributors&gt;&lt;authors&gt;&lt;author&gt;Wang, Man Ping&lt;/author&gt;&lt;author&gt;Ho, Sai Yin&lt;/author&gt;&lt;author&gt;Lo, Wing Sze&lt;/author&gt;&lt;author&gt;Lam, Tai Hing&lt;/author&gt;&lt;/authors&gt;&lt;/contributors&gt;&lt;titles&gt;&lt;title&gt;Overestimation of peer smoking prevalence predicts smoking initiation among primary school students in Hong Kong&lt;/title&gt;&lt;secondary-title&gt;Journal of Adolescent Health&lt;/secondary-title&gt;&lt;/titles&gt;&lt;periodical&gt;&lt;full-title&gt;Journal of Adolescent Health&lt;/full-title&gt;&lt;/periodical&gt;&lt;pages&gt;418-420&lt;/pages&gt;&lt;volume&gt;48&lt;/volume&gt;&lt;number&gt;4&lt;/number&gt;&lt;dates&gt;&lt;year&gt;2011&lt;/year&gt;&lt;/dates&gt;&lt;isbn&gt;1054-139X&lt;/isbn&gt;&lt;urls&gt;&lt;/urls&gt;&lt;/record&gt;&lt;/Cite&gt;&lt;/EndNote&gt;</w:instrText>
      </w:r>
      <w:r w:rsidR="00B94C38" w:rsidRPr="00FD6F3F">
        <w:rPr>
          <w:lang w:val="en-GB"/>
        </w:rPr>
        <w:fldChar w:fldCharType="separate"/>
      </w:r>
      <w:r w:rsidR="00664193">
        <w:rPr>
          <w:noProof/>
          <w:lang w:val="en-GB"/>
        </w:rPr>
        <w:t>(Edwards et al., 2008; Wang et al., 2011)</w:t>
      </w:r>
      <w:r w:rsidR="00B94C38" w:rsidRPr="00FD6F3F">
        <w:rPr>
          <w:lang w:val="en-GB"/>
        </w:rPr>
        <w:fldChar w:fldCharType="end"/>
      </w:r>
      <w:r w:rsidR="00B94C38" w:rsidRPr="00FD6F3F">
        <w:rPr>
          <w:lang w:val="en-GB"/>
        </w:rPr>
        <w:t xml:space="preserve">. </w:t>
      </w:r>
      <w:r w:rsidR="000D4B02" w:rsidRPr="00FD6F3F">
        <w:rPr>
          <w:lang w:val="en-GB"/>
        </w:rPr>
        <w:t>Depending on the setting and the definition of overestimation, previous studies found that 25 to 90 percent of adolescents overestimated the smoking prevalence</w:t>
      </w:r>
      <w:r w:rsidR="00664193">
        <w:rPr>
          <w:lang w:val="en-GB"/>
        </w:rPr>
        <w:t xml:space="preserve"> </w:t>
      </w:r>
      <w:r w:rsidR="000D4B02" w:rsidRPr="00FD6F3F">
        <w:rPr>
          <w:lang w:val="en-GB"/>
        </w:rPr>
        <w:fldChar w:fldCharType="begin">
          <w:fldData xml:space="preserve">PEVuZE5vdGU+PENpdGU+PEF1dGhvcj5MYWk8L0F1dGhvcj48WWVhcj4yMDA0PC9ZZWFyPjxSZWNO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</w:fldData>
        </w:fldChar>
      </w:r>
      <w:r w:rsidR="00664193">
        <w:rPr>
          <w:lang w:val="en-GB"/>
        </w:rPr>
        <w:instrText xml:space="preserve"> ADDIN EN.CITE </w:instrText>
      </w:r>
      <w:r w:rsidR="00664193">
        <w:rPr>
          <w:lang w:val="en-GB"/>
        </w:rPr>
        <w:fldChar w:fldCharType="begin">
          <w:fldData xml:space="preserve">PEVuZE5vdGU+PENpdGU+PEF1dGhvcj5MYWk8L0F1dGhvcj48WWVhcj4yMDA0PC9ZZWFyPjxSZWNO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</w:fldData>
        </w:fldChar>
      </w:r>
      <w:r w:rsidR="00664193">
        <w:rPr>
          <w:lang w:val="en-GB"/>
        </w:rPr>
        <w:instrText xml:space="preserve"> ADDIN EN.CITE.DATA </w:instrText>
      </w:r>
      <w:r w:rsidR="00664193">
        <w:rPr>
          <w:lang w:val="en-GB"/>
        </w:rPr>
      </w:r>
      <w:r w:rsidR="00664193">
        <w:rPr>
          <w:lang w:val="en-GB"/>
        </w:rPr>
        <w:fldChar w:fldCharType="end"/>
      </w:r>
      <w:r w:rsidR="000D4B02" w:rsidRPr="00FD6F3F">
        <w:rPr>
          <w:lang w:val="en-GB"/>
        </w:rPr>
      </w:r>
      <w:r w:rsidR="000D4B02" w:rsidRPr="00FD6F3F">
        <w:rPr>
          <w:lang w:val="en-GB"/>
        </w:rPr>
        <w:fldChar w:fldCharType="separate"/>
      </w:r>
      <w:r w:rsidR="00664193">
        <w:rPr>
          <w:noProof/>
          <w:lang w:val="en-GB"/>
        </w:rPr>
        <w:t>(Conley Thomson et al., 2005; Edwards et al., 2008; Lai et al., 2004; Otten et al., 2009; Wang et al., 2011)</w:t>
      </w:r>
      <w:r w:rsidR="000D4B02" w:rsidRPr="00FD6F3F">
        <w:rPr>
          <w:lang w:val="en-GB"/>
        </w:rPr>
        <w:fldChar w:fldCharType="end"/>
      </w:r>
      <w:r w:rsidR="000D4B02" w:rsidRPr="00FD6F3F">
        <w:rPr>
          <w:lang w:val="en-GB"/>
        </w:rPr>
        <w:t xml:space="preserve"> and that perceived smoking prevalence was more than twice as high as the actual smoking prevalence</w:t>
      </w:r>
      <w:r w:rsidR="00664193">
        <w:rPr>
          <w:lang w:val="en-GB"/>
        </w:rPr>
        <w:t xml:space="preserve"> </w:t>
      </w:r>
      <w:r w:rsidR="000D4B02" w:rsidRPr="00FD6F3F">
        <w:rPr>
          <w:lang w:val="en-GB"/>
        </w:rPr>
        <w:fldChar w:fldCharType="begin">
          <w:fldData xml:space="preserve">PEVuZE5vdGU+PENpdGU+PEF1dGhvcj5QZWRlcnNlbjwvQXV0aG9yPjxZZWFyPjIwMTM8L1llYXI+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PFJlY051bT4xODE8L1JlY051bT48RGlzcGxheVRleHQ+KEVsc2V5IGV0IGFsLiwgMjAxNTsgUGVk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</w:fldData>
        </w:fldChar>
      </w:r>
      <w:r w:rsidR="00664193">
        <w:rPr>
          <w:lang w:val="en-GB"/>
        </w:rPr>
        <w:instrText xml:space="preserve"> ADDIN EN.CITE.DATA </w:instrText>
      </w:r>
      <w:r w:rsidR="00664193">
        <w:rPr>
          <w:lang w:val="en-GB"/>
        </w:rPr>
      </w:r>
      <w:r w:rsidR="00664193">
        <w:rPr>
          <w:lang w:val="en-GB"/>
        </w:rPr>
        <w:fldChar w:fldCharType="end"/>
      </w:r>
      <w:r w:rsidR="000D4B02" w:rsidRPr="00FD6F3F">
        <w:rPr>
          <w:lang w:val="en-GB"/>
        </w:rPr>
      </w:r>
      <w:r w:rsidR="000D4B02" w:rsidRPr="00FD6F3F">
        <w:rPr>
          <w:lang w:val="en-GB"/>
        </w:rPr>
        <w:fldChar w:fldCharType="separate"/>
      </w:r>
      <w:r w:rsidR="00664193">
        <w:rPr>
          <w:noProof/>
          <w:lang w:val="en-GB"/>
        </w:rPr>
        <w:t>(Elsey et al., 2015; Pedersen et al., 2013; Unger and Rohrbach, 2002)</w:t>
      </w:r>
      <w:r w:rsidR="000D4B02" w:rsidRPr="00FD6F3F">
        <w:rPr>
          <w:lang w:val="en-GB"/>
        </w:rPr>
        <w:fldChar w:fldCharType="end"/>
      </w:r>
      <w:r w:rsidR="000D4B02" w:rsidRPr="00FD6F3F">
        <w:rPr>
          <w:lang w:val="en-GB"/>
        </w:rPr>
        <w:t>.</w:t>
      </w:r>
      <w:r w:rsidR="00CE1780" w:rsidRPr="00FD6F3F">
        <w:rPr>
          <w:lang w:val="en-GB"/>
        </w:rPr>
        <w:t xml:space="preserve"> </w:t>
      </w:r>
      <w:r w:rsidR="00B94C38" w:rsidRPr="00FD6F3F">
        <w:rPr>
          <w:lang w:val="en-GB"/>
        </w:rPr>
        <w:t xml:space="preserve">In order to prevent smoking in young people, it is important to influence </w:t>
      </w:r>
      <w:r w:rsidR="00F611C7" w:rsidRPr="00FD6F3F">
        <w:rPr>
          <w:lang w:val="en-GB"/>
        </w:rPr>
        <w:t>smoking prevalence</w:t>
      </w:r>
      <w:r w:rsidR="00B334FA" w:rsidRPr="00FD6F3F">
        <w:rPr>
          <w:lang w:val="en-GB"/>
        </w:rPr>
        <w:t xml:space="preserve"> </w:t>
      </w:r>
      <w:r w:rsidR="00F16EC7" w:rsidRPr="00FD6F3F">
        <w:rPr>
          <w:lang w:val="en-GB"/>
        </w:rPr>
        <w:t>perceptions</w:t>
      </w:r>
      <w:r w:rsidR="00B94C38" w:rsidRPr="00FD6F3F">
        <w:rPr>
          <w:lang w:val="en-GB"/>
        </w:rPr>
        <w:t xml:space="preserve"> towards lower, more realistic </w:t>
      </w:r>
      <w:r w:rsidR="00B334FA" w:rsidRPr="00FD6F3F">
        <w:rPr>
          <w:lang w:val="en-GB"/>
        </w:rPr>
        <w:t>levels</w:t>
      </w:r>
      <w:r w:rsidR="00B94C38" w:rsidRPr="00FD6F3F">
        <w:rPr>
          <w:lang w:val="en-GB"/>
        </w:rPr>
        <w:t>.</w:t>
      </w:r>
    </w:p>
    <w:p w:rsidR="00E27F4B" w:rsidRPr="00FD6F3F" w:rsidRDefault="00E27F4B" w:rsidP="00D34945">
      <w:pPr>
        <w:pStyle w:val="Geenafstand"/>
        <w:jc w:val="both"/>
        <w:rPr>
          <w:lang w:val="en-GB"/>
        </w:rPr>
      </w:pPr>
    </w:p>
    <w:p w:rsidR="00C17CB2" w:rsidRPr="00FD6F3F" w:rsidRDefault="008C5C09" w:rsidP="00D34945">
      <w:pPr>
        <w:pStyle w:val="Geenafstand"/>
        <w:jc w:val="both"/>
        <w:rPr>
          <w:lang w:val="en-GB"/>
        </w:rPr>
      </w:pPr>
      <w:r w:rsidRPr="00FD6F3F">
        <w:rPr>
          <w:lang w:val="en-GB"/>
        </w:rPr>
        <w:t xml:space="preserve">Within the same school, the </w:t>
      </w:r>
      <w:r w:rsidR="00003616" w:rsidRPr="00FD6F3F">
        <w:rPr>
          <w:lang w:val="en-GB"/>
        </w:rPr>
        <w:t>perceived</w:t>
      </w:r>
      <w:r w:rsidR="008852FE" w:rsidRPr="00FD6F3F">
        <w:rPr>
          <w:lang w:val="en-GB"/>
        </w:rPr>
        <w:t xml:space="preserve"> </w:t>
      </w:r>
      <w:r w:rsidRPr="00FD6F3F">
        <w:rPr>
          <w:lang w:val="en-GB"/>
        </w:rPr>
        <w:t>smoking prevalence can vary to a large extent between groups</w:t>
      </w:r>
      <w:r w:rsidR="003607F9" w:rsidRPr="00FD6F3F">
        <w:rPr>
          <w:lang w:val="en-GB"/>
        </w:rPr>
        <w:t xml:space="preserve"> of students</w:t>
      </w:r>
      <w:r w:rsidR="00664193">
        <w:rPr>
          <w:lang w:val="en-GB"/>
        </w:rPr>
        <w:t xml:space="preserve"> </w:t>
      </w:r>
      <w:r w:rsidR="00C17CB2" w:rsidRPr="00FD6F3F">
        <w:rPr>
          <w:lang w:val="en-GB"/>
        </w:rPr>
        <w:fldChar w:fldCharType="begin">
          <w:fldData xml:space="preserve">PEVuZE5vdGU+PENpdGU+PEF1dGhvcj5QZWRlcnNlbjwvQXV0aG9yPjxZZWFyPjIwMTM8L1llYXI+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PFJlY051bT4xODE8L1JlY051bT48RGlzcGxheVRleHQ+KEJyb3duIGV0IGFsLiwgMjAxMDsgQ29u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</w:fldData>
        </w:fldChar>
      </w:r>
      <w:r w:rsidR="00664193">
        <w:rPr>
          <w:lang w:val="en-GB"/>
        </w:rPr>
        <w:instrText xml:space="preserve"> ADDIN EN.CITE.DATA </w:instrText>
      </w:r>
      <w:r w:rsidR="00664193">
        <w:rPr>
          <w:lang w:val="en-GB"/>
        </w:rPr>
      </w:r>
      <w:r w:rsidR="00664193">
        <w:rPr>
          <w:lang w:val="en-GB"/>
        </w:rPr>
        <w:fldChar w:fldCharType="end"/>
      </w:r>
      <w:r w:rsidR="00C17CB2" w:rsidRPr="00FD6F3F">
        <w:rPr>
          <w:lang w:val="en-GB"/>
        </w:rPr>
      </w:r>
      <w:r w:rsidR="00C17CB2" w:rsidRPr="00FD6F3F">
        <w:rPr>
          <w:lang w:val="en-GB"/>
        </w:rPr>
        <w:fldChar w:fldCharType="separate"/>
      </w:r>
      <w:r w:rsidR="00664193">
        <w:rPr>
          <w:noProof/>
          <w:lang w:val="en-GB"/>
        </w:rPr>
        <w:t>(Brown et al., 2010; Conley Thomson et al., 2005; Javier et al., 2013; Pedersen et al., 2013; Unger and Rohrbach, 2002)</w:t>
      </w:r>
      <w:r w:rsidR="00C17CB2" w:rsidRPr="00FD6F3F">
        <w:rPr>
          <w:lang w:val="en-GB"/>
        </w:rPr>
        <w:fldChar w:fldCharType="end"/>
      </w:r>
      <w:r w:rsidR="00C17CB2" w:rsidRPr="00FD6F3F">
        <w:rPr>
          <w:lang w:val="en-GB"/>
        </w:rPr>
        <w:t>.</w:t>
      </w:r>
      <w:r w:rsidRPr="00FD6F3F">
        <w:rPr>
          <w:lang w:val="en-GB"/>
        </w:rPr>
        <w:t xml:space="preserve"> </w:t>
      </w:r>
      <w:r w:rsidR="00C17CB2" w:rsidRPr="00FD6F3F">
        <w:rPr>
          <w:lang w:val="en-GB"/>
        </w:rPr>
        <w:t xml:space="preserve">For example, </w:t>
      </w:r>
      <w:r w:rsidR="004C6566" w:rsidRPr="00FD6F3F">
        <w:rPr>
          <w:lang w:val="en-GB"/>
        </w:rPr>
        <w:t>perceived</w:t>
      </w:r>
      <w:r w:rsidR="003607F9" w:rsidRPr="00FD6F3F">
        <w:rPr>
          <w:lang w:val="en-GB"/>
        </w:rPr>
        <w:t xml:space="preserve"> </w:t>
      </w:r>
      <w:r w:rsidR="00C17CB2" w:rsidRPr="00FD6F3F">
        <w:rPr>
          <w:lang w:val="en-GB"/>
        </w:rPr>
        <w:t>s</w:t>
      </w:r>
      <w:r w:rsidR="000D1FEB" w:rsidRPr="00FD6F3F">
        <w:rPr>
          <w:lang w:val="en-GB"/>
        </w:rPr>
        <w:t xml:space="preserve">moking </w:t>
      </w:r>
      <w:r w:rsidR="003607F9" w:rsidRPr="00FD6F3F">
        <w:rPr>
          <w:lang w:val="en-GB"/>
        </w:rPr>
        <w:t xml:space="preserve">prevalence </w:t>
      </w:r>
      <w:r w:rsidR="000D1FEB" w:rsidRPr="00FD6F3F">
        <w:rPr>
          <w:lang w:val="en-GB"/>
        </w:rPr>
        <w:t xml:space="preserve">rates </w:t>
      </w:r>
      <w:r w:rsidR="003607F9" w:rsidRPr="00FD6F3F">
        <w:rPr>
          <w:lang w:val="en-GB"/>
        </w:rPr>
        <w:t xml:space="preserve">have been </w:t>
      </w:r>
      <w:r w:rsidR="000D1FEB" w:rsidRPr="00FD6F3F">
        <w:rPr>
          <w:lang w:val="en-GB"/>
        </w:rPr>
        <w:t>found to be higher in adolescents of lower socioeconomic position (SEP) than in their high SEP counterparts</w:t>
      </w:r>
      <w:r w:rsidR="00664193">
        <w:rPr>
          <w:lang w:val="en-GB"/>
        </w:rPr>
        <w:t xml:space="preserve"> </w:t>
      </w:r>
      <w:r w:rsidR="000D1FEB" w:rsidRPr="00FD6F3F">
        <w:rPr>
          <w:lang w:val="en-GB"/>
        </w:rPr>
        <w:fldChar w:fldCharType="begin">
          <w:fldData xml:space="preserve">PEVuZE5vdGU+PENpdGU+PEF1dGhvcj5QZsO2cnRuZXI8L0F1dGhvcj48WWVhcj4yMDE0PC9ZZWFy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</w:fldData>
        </w:fldChar>
      </w:r>
      <w:r w:rsidR="00664193">
        <w:rPr>
          <w:lang w:val="en-GB"/>
        </w:rPr>
        <w:instrText xml:space="preserve"> ADDIN EN.CITE </w:instrText>
      </w:r>
      <w:r w:rsidR="00664193">
        <w:rPr>
          <w:lang w:val="en-GB"/>
        </w:rPr>
        <w:fldChar w:fldCharType="begin">
          <w:fldData xml:space="preserve">PEVuZE5vdGU+PENpdGU+PEF1dGhvcj5QZsO2cnRuZXI8L0F1dGhvcj48WWVhcj4yMDE0PC9ZZWFy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</w:fldData>
        </w:fldChar>
      </w:r>
      <w:r w:rsidR="00664193">
        <w:rPr>
          <w:lang w:val="en-GB"/>
        </w:rPr>
        <w:instrText xml:space="preserve"> ADDIN EN.CITE.DATA </w:instrText>
      </w:r>
      <w:r w:rsidR="00664193">
        <w:rPr>
          <w:lang w:val="en-GB"/>
        </w:rPr>
      </w:r>
      <w:r w:rsidR="00664193">
        <w:rPr>
          <w:lang w:val="en-GB"/>
        </w:rPr>
        <w:fldChar w:fldCharType="end"/>
      </w:r>
      <w:r w:rsidR="000D1FEB" w:rsidRPr="00FD6F3F">
        <w:rPr>
          <w:lang w:val="en-GB"/>
        </w:rPr>
      </w:r>
      <w:r w:rsidR="000D1FEB" w:rsidRPr="00FD6F3F">
        <w:rPr>
          <w:lang w:val="en-GB"/>
        </w:rPr>
        <w:fldChar w:fldCharType="separate"/>
      </w:r>
      <w:r w:rsidR="00664193">
        <w:rPr>
          <w:noProof/>
          <w:lang w:val="en-GB"/>
        </w:rPr>
        <w:t>(Doku et al., 2010; Pförtner et al., 2014; Richter and Leppin, 2007)</w:t>
      </w:r>
      <w:r w:rsidR="000D1FEB" w:rsidRPr="00FD6F3F">
        <w:rPr>
          <w:lang w:val="en-GB"/>
        </w:rPr>
        <w:fldChar w:fldCharType="end"/>
      </w:r>
      <w:r w:rsidR="000D1FEB" w:rsidRPr="00FD6F3F">
        <w:rPr>
          <w:lang w:val="en-GB"/>
        </w:rPr>
        <w:t>, in females than in males</w:t>
      </w:r>
      <w:r w:rsidR="00664193">
        <w:rPr>
          <w:lang w:val="en-GB"/>
        </w:rPr>
        <w:t xml:space="preserve"> </w:t>
      </w:r>
      <w:r w:rsidR="00C17CB2" w:rsidRPr="00FD6F3F">
        <w:rPr>
          <w:lang w:val="en-GB"/>
        </w:rPr>
        <w:fldChar w:fldCharType="begin">
          <w:fldData xml:space="preserve">PEVuZE5vdGU+PENpdGU+PEF1dGhvcj5QZWRlcnNlbjwvQXV0aG9yPjxZZWFyPjIwMTM8L1llYXI+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PFJlY051bT4xODE8L1JlY051bT48RGlzcGxheVRleHQ+KEphdmllciBldCBhbC4sIDIwMTM7IFBl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</w:fldData>
        </w:fldChar>
      </w:r>
      <w:r w:rsidR="00664193">
        <w:rPr>
          <w:lang w:val="en-GB"/>
        </w:rPr>
        <w:instrText xml:space="preserve"> ADDIN EN.CITE.DATA </w:instrText>
      </w:r>
      <w:r w:rsidR="00664193">
        <w:rPr>
          <w:lang w:val="en-GB"/>
        </w:rPr>
      </w:r>
      <w:r w:rsidR="00664193">
        <w:rPr>
          <w:lang w:val="en-GB"/>
        </w:rPr>
        <w:fldChar w:fldCharType="end"/>
      </w:r>
      <w:r w:rsidR="00C17CB2" w:rsidRPr="00FD6F3F">
        <w:rPr>
          <w:lang w:val="en-GB"/>
        </w:rPr>
      </w:r>
      <w:r w:rsidR="00C17CB2" w:rsidRPr="00FD6F3F">
        <w:rPr>
          <w:lang w:val="en-GB"/>
        </w:rPr>
        <w:fldChar w:fldCharType="separate"/>
      </w:r>
      <w:r w:rsidR="00664193">
        <w:rPr>
          <w:noProof/>
          <w:lang w:val="en-GB"/>
        </w:rPr>
        <w:t>(Javier et al., 2013; Pedersen et al., 2013; Unger and Rohrbach, 2002)</w:t>
      </w:r>
      <w:r w:rsidR="00C17CB2" w:rsidRPr="00FD6F3F">
        <w:rPr>
          <w:lang w:val="en-GB"/>
        </w:rPr>
        <w:fldChar w:fldCharType="end"/>
      </w:r>
      <w:r w:rsidR="000D1FEB" w:rsidRPr="00FD6F3F">
        <w:rPr>
          <w:lang w:val="en-GB"/>
        </w:rPr>
        <w:t xml:space="preserve"> and in adolescents who ha</w:t>
      </w:r>
      <w:r w:rsidR="00743D04" w:rsidRPr="00FD6F3F">
        <w:rPr>
          <w:lang w:val="en-GB"/>
        </w:rPr>
        <w:t>ve</w:t>
      </w:r>
      <w:r w:rsidR="000D1FEB" w:rsidRPr="00FD6F3F">
        <w:rPr>
          <w:lang w:val="en-GB"/>
        </w:rPr>
        <w:t xml:space="preserve"> </w:t>
      </w:r>
      <w:r w:rsidR="00D17F04" w:rsidRPr="00FD6F3F">
        <w:rPr>
          <w:lang w:val="en-GB"/>
        </w:rPr>
        <w:t>more</w:t>
      </w:r>
      <w:r w:rsidR="00C17CB2" w:rsidRPr="00FD6F3F">
        <w:rPr>
          <w:lang w:val="en-GB"/>
        </w:rPr>
        <w:t xml:space="preserve"> friends who</w:t>
      </w:r>
      <w:r w:rsidR="000D1FEB" w:rsidRPr="00FD6F3F">
        <w:rPr>
          <w:lang w:val="en-GB"/>
        </w:rPr>
        <w:t xml:space="preserve"> are smokers</w:t>
      </w:r>
      <w:r w:rsidR="00664193">
        <w:rPr>
          <w:lang w:val="en-GB"/>
        </w:rPr>
        <w:t xml:space="preserve"> </w:t>
      </w:r>
      <w:r w:rsidR="00C17CB2"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 Unger and Rohrbach, 2002)&lt;/DisplayText&gt;&lt;record&gt;&lt;rec-number&gt;199&lt;/rec-number&gt;&lt;foreign-keys&gt;&lt;key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Cite&gt;&lt;Author&gt;Unger&lt;/Author&gt;&lt;Year&gt;2002&lt;/Year&gt;&lt;RecNum&gt;170&lt;/RecNum&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C17CB2" w:rsidRPr="00FD6F3F">
        <w:rPr>
          <w:lang w:val="en-GB"/>
        </w:rPr>
        <w:fldChar w:fldCharType="separate"/>
      </w:r>
      <w:r w:rsidR="00664193">
        <w:rPr>
          <w:noProof/>
          <w:lang w:val="en-GB"/>
        </w:rPr>
        <w:t>(Conley Thomson et al., 2005; Unger and Rohrbach, 2002)</w:t>
      </w:r>
      <w:r w:rsidR="00C17CB2" w:rsidRPr="00FD6F3F">
        <w:rPr>
          <w:lang w:val="en-GB"/>
        </w:rPr>
        <w:fldChar w:fldCharType="end"/>
      </w:r>
      <w:r w:rsidR="000D1FEB" w:rsidRPr="00FD6F3F">
        <w:rPr>
          <w:lang w:val="en-GB"/>
        </w:rPr>
        <w:t>.</w:t>
      </w:r>
      <w:r w:rsidR="00C17CB2" w:rsidRPr="00FD6F3F">
        <w:rPr>
          <w:lang w:val="en-GB"/>
        </w:rPr>
        <w:t xml:space="preserve"> </w:t>
      </w:r>
      <w:r w:rsidR="00223286" w:rsidRPr="00FD6F3F">
        <w:rPr>
          <w:lang w:val="en-GB"/>
        </w:rPr>
        <w:t>H</w:t>
      </w:r>
      <w:r w:rsidR="00061934" w:rsidRPr="00FD6F3F">
        <w:rPr>
          <w:lang w:val="en-GB"/>
        </w:rPr>
        <w:t>owever, s</w:t>
      </w:r>
      <w:r w:rsidR="006559D5" w:rsidRPr="00FD6F3F">
        <w:rPr>
          <w:lang w:val="en-GB"/>
        </w:rPr>
        <w:t xml:space="preserve">ubgroup variations have </w:t>
      </w:r>
      <w:r w:rsidR="00061934" w:rsidRPr="00FD6F3F">
        <w:rPr>
          <w:lang w:val="en-GB"/>
        </w:rPr>
        <w:t xml:space="preserve">hitherto </w:t>
      </w:r>
      <w:r w:rsidR="006559D5" w:rsidRPr="00FD6F3F">
        <w:rPr>
          <w:lang w:val="en-GB"/>
        </w:rPr>
        <w:t>only been studied in the USA, a</w:t>
      </w:r>
      <w:r w:rsidR="00387719" w:rsidRPr="00FD6F3F">
        <w:rPr>
          <w:lang w:val="en-GB"/>
        </w:rPr>
        <w:t>nd not in the European context.</w:t>
      </w:r>
    </w:p>
    <w:p w:rsidR="00C17CB2" w:rsidRPr="00FD6F3F" w:rsidRDefault="00C17CB2" w:rsidP="00D34945">
      <w:pPr>
        <w:pStyle w:val="Geenafstand"/>
        <w:jc w:val="both"/>
        <w:rPr>
          <w:lang w:val="en-GB"/>
        </w:rPr>
      </w:pPr>
    </w:p>
    <w:p w:rsidR="00860EB7" w:rsidRPr="00FD6F3F" w:rsidRDefault="004C6566" w:rsidP="00D34945">
      <w:pPr>
        <w:pStyle w:val="Geenafstand"/>
        <w:jc w:val="both"/>
        <w:rPr>
          <w:lang w:val="en-GB"/>
        </w:rPr>
      </w:pPr>
      <w:r w:rsidRPr="00FD6F3F">
        <w:rPr>
          <w:lang w:val="en-GB"/>
        </w:rPr>
        <w:t>Perceptions</w:t>
      </w:r>
      <w:r w:rsidR="00387719" w:rsidRPr="00FD6F3F">
        <w:rPr>
          <w:lang w:val="en-GB"/>
        </w:rPr>
        <w:t xml:space="preserve"> of the school-level smoking prevalence have previously been found to </w:t>
      </w:r>
      <w:r w:rsidR="003607F9" w:rsidRPr="00FD6F3F">
        <w:rPr>
          <w:lang w:val="en-GB"/>
        </w:rPr>
        <w:t>strongly vary between schools</w:t>
      </w:r>
      <w:r w:rsidR="00D17F04" w:rsidRPr="00FD6F3F">
        <w:rPr>
          <w:lang w:val="en-GB"/>
        </w:rPr>
        <w:t xml:space="preserve">, indicating that </w:t>
      </w:r>
      <w:r w:rsidR="003607F9" w:rsidRPr="00FD6F3F">
        <w:rPr>
          <w:lang w:val="en-GB"/>
        </w:rPr>
        <w:t xml:space="preserve">the school </w:t>
      </w:r>
      <w:r w:rsidR="00D17F04" w:rsidRPr="00FD6F3F">
        <w:rPr>
          <w:lang w:val="en-GB"/>
        </w:rPr>
        <w:t>context</w:t>
      </w:r>
      <w:r w:rsidR="003607F9" w:rsidRPr="00FD6F3F">
        <w:rPr>
          <w:lang w:val="en-GB"/>
        </w:rPr>
        <w:t xml:space="preserve"> </w:t>
      </w:r>
      <w:r w:rsidR="00D17F04" w:rsidRPr="00FD6F3F">
        <w:rPr>
          <w:lang w:val="en-GB"/>
        </w:rPr>
        <w:t>may play an important role</w:t>
      </w:r>
      <w:r w:rsidR="00664193">
        <w:rPr>
          <w:lang w:val="en-GB"/>
        </w:rPr>
        <w:t xml:space="preserve"> </w:t>
      </w:r>
      <w:r w:rsidR="00387719" w:rsidRPr="00FD6F3F">
        <w:rPr>
          <w:lang w:val="en-GB"/>
        </w:rPr>
        <w:fldChar w:fldCharType="begin"/>
      </w:r>
      <w:r w:rsidR="00664193">
        <w:rPr>
          <w:lang w:val="en-GB"/>
        </w:rPr>
        <w:instrText xml:space="preserve"> ADDIN EN.CITE &lt;EndNote&gt;&lt;Cite&gt;&lt;Author&gt;Wiium&lt;/Author&gt;&lt;Year&gt;2006&lt;/Year&gt;&lt;RecNum&gt;180&lt;/RecNum&gt;&lt;DisplayText&gt;(Wiium et al., 2006)&lt;/DisplayText&gt;&lt;record&gt;&lt;rec-number&gt;180&lt;/rec-number&gt;&lt;foreign-keys&gt;&lt;key app="EN" db-id="px52dtxs2wdr5wex5f8xwe2o02epdfws0s2w" timestamp="1413902726"&gt;180&lt;/key&gt;&lt;/foreign-keys&gt;&lt;ref-type name="Journal Article"&gt;17&lt;/ref-type&gt;&lt;contributors&gt;&lt;authors&gt;&lt;author&gt;Wiium, Nora&lt;/author&gt;&lt;author&gt;Torsheim, Torbjørn&lt;/author&gt;&lt;author&gt;Wold, Bente&lt;/author&gt;&lt;/authors&gt;&lt;/contributors&gt;&lt;titles&gt;&lt;title&gt;Normative processes and adolescents’ smoking behaviour in Norway: a multilevel analysis&lt;/title&gt;&lt;secondary-title&gt;Social Science &amp;amp; Medicine&lt;/secondary-title&gt;&lt;/titles&gt;&lt;periodical&gt;&lt;full-title&gt;Social Science &amp;amp; Medicine&lt;/full-title&gt;&lt;/periodical&gt;&lt;pages&gt;1810-1818&lt;/pages&gt;&lt;volume&gt;62&lt;/volume&gt;&lt;number&gt;7&lt;/number&gt;&lt;dates&gt;&lt;year&gt;2006&lt;/year&gt;&lt;/dates&gt;&lt;isbn&gt;0277-9536&lt;/isbn&gt;&lt;urls&gt;&lt;/urls&gt;&lt;/record&gt;&lt;/Cite&gt;&lt;/EndNote&gt;</w:instrText>
      </w:r>
      <w:r w:rsidR="00387719" w:rsidRPr="00FD6F3F">
        <w:rPr>
          <w:lang w:val="en-GB"/>
        </w:rPr>
        <w:fldChar w:fldCharType="separate"/>
      </w:r>
      <w:r w:rsidR="00664193">
        <w:rPr>
          <w:noProof/>
          <w:lang w:val="en-GB"/>
        </w:rPr>
        <w:t>(Wiium et al., 2006)</w:t>
      </w:r>
      <w:r w:rsidR="00387719" w:rsidRPr="00FD6F3F">
        <w:rPr>
          <w:lang w:val="en-GB"/>
        </w:rPr>
        <w:fldChar w:fldCharType="end"/>
      </w:r>
      <w:r w:rsidR="00387719" w:rsidRPr="00FD6F3F">
        <w:rPr>
          <w:lang w:val="en-GB"/>
        </w:rPr>
        <w:t xml:space="preserve">. </w:t>
      </w:r>
      <w:r w:rsidR="00725E90" w:rsidRPr="00FD6F3F">
        <w:rPr>
          <w:lang w:val="en-GB"/>
        </w:rPr>
        <w:t xml:space="preserve">Schools differ in their physical environment </w:t>
      </w:r>
      <w:r w:rsidR="002E34D1" w:rsidRPr="00FD6F3F">
        <w:rPr>
          <w:lang w:val="en-GB"/>
        </w:rPr>
        <w:t xml:space="preserve">which may be </w:t>
      </w:r>
      <w:r w:rsidR="00DB7602" w:rsidRPr="00FD6F3F">
        <w:rPr>
          <w:lang w:val="en-GB"/>
        </w:rPr>
        <w:t>related to the availability of cigarettes around the school</w:t>
      </w:r>
      <w:r w:rsidR="002E34D1" w:rsidRPr="00FD6F3F">
        <w:rPr>
          <w:lang w:val="en-GB"/>
        </w:rPr>
        <w:t>. T</w:t>
      </w:r>
      <w:r w:rsidR="00725E90" w:rsidRPr="00FD6F3F">
        <w:rPr>
          <w:lang w:val="en-GB"/>
        </w:rPr>
        <w:t>he extent to which smoking is actively controlled with smoking policies</w:t>
      </w:r>
      <w:r w:rsidR="002E34D1" w:rsidRPr="00FD6F3F">
        <w:rPr>
          <w:lang w:val="en-GB"/>
        </w:rPr>
        <w:t xml:space="preserve"> also varies between schools</w:t>
      </w:r>
      <w:r w:rsidR="00664193">
        <w:rPr>
          <w:lang w:val="en-GB"/>
        </w:rPr>
        <w:t xml:space="preserve"> </w:t>
      </w:r>
      <w:r w:rsidR="00725E90" w:rsidRPr="00FD6F3F">
        <w:rPr>
          <w:lang w:val="en-GB"/>
        </w:rPr>
        <w:fldChar w:fldCharType="begin"/>
      </w:r>
      <w:r w:rsidR="00664193">
        <w:rPr>
          <w:lang w:val="en-GB"/>
        </w:rPr>
        <w:instrText xml:space="preserve"> ADDIN EN.CITE &lt;EndNote&gt;&lt;Cite&gt;&lt;Author&gt;Galanti&lt;/Author&gt;&lt;Year&gt;2013&lt;/Year&gt;&lt;RecNum&gt;109&lt;/RecNum&gt;&lt;DisplayText&gt;(Galanti et al., 2013)&lt;/DisplayText&gt;&lt;record&gt;&lt;rec-number&gt;109&lt;/rec-number&gt;&lt;foreign-keys&gt;&lt;key app="EN" db-id="px52dtxs2wdr5wex5f8xwe2o02epdfws0s2w" timestamp="1408450067"&gt;109&lt;/key&gt;&lt;/foreign-keys&gt;&lt;ref-type name="Journal Article"&gt;17&lt;/ref-type&gt;&lt;contributors&gt;&lt;authors&gt;&lt;author&gt;Galanti, Maria Rosaria&lt;/author&gt;&lt;author&gt;Coppo, Alessandro&lt;/author&gt;&lt;author&gt;Jonsson, Elin&lt;/author&gt;&lt;author&gt;Bremberg, Sven&lt;/author&gt;&lt;author&gt;Faggiano, Fabrizio&lt;/author&gt;&lt;/authors&gt;&lt;/contributors&gt;&lt;titles&gt;&lt;title&gt;Anti-tobacco policy in schools: upcoming preventive strategy or prevention myth? A review of 31 studies&lt;/title&gt;&lt;secondary-title&gt;Tobacco Control&lt;/secondary-title&gt;&lt;/titles&gt;&lt;periodical&gt;&lt;full-title&gt;Tobacco Control&lt;/full-title&gt;&lt;/periodical&gt;&lt;pages&gt;doi:10.1136/tobaccocontrol-2012-050846&lt;/pages&gt;&lt;edition&gt;Published online first: 28 May 2013&lt;/edition&gt;&lt;dates&gt;&lt;year&gt;2013&lt;/year&gt;&lt;/dates&gt;&lt;isbn&gt;1468-3318&lt;/isbn&gt;&lt;urls&gt;&lt;/urls&gt;&lt;electronic-resource-num&gt;doi:10.1136/tobaccocontrol-2012-050846 &lt;/electronic-resource-num&gt;&lt;/record&gt;&lt;/Cite&gt;&lt;/EndNote&gt;</w:instrText>
      </w:r>
      <w:r w:rsidR="00725E90" w:rsidRPr="00FD6F3F">
        <w:rPr>
          <w:lang w:val="en-GB"/>
        </w:rPr>
        <w:fldChar w:fldCharType="separate"/>
      </w:r>
      <w:r w:rsidR="00664193">
        <w:rPr>
          <w:noProof/>
          <w:lang w:val="en-GB"/>
        </w:rPr>
        <w:t>(Galanti et al., 2013)</w:t>
      </w:r>
      <w:r w:rsidR="00725E90" w:rsidRPr="00FD6F3F">
        <w:rPr>
          <w:lang w:val="en-GB"/>
        </w:rPr>
        <w:fldChar w:fldCharType="end"/>
      </w:r>
      <w:r w:rsidR="00797043" w:rsidRPr="00FD6F3F">
        <w:rPr>
          <w:lang w:val="en-GB"/>
        </w:rPr>
        <w:t>.</w:t>
      </w:r>
      <w:r w:rsidR="005D13F9" w:rsidRPr="00FD6F3F">
        <w:rPr>
          <w:lang w:val="en-GB"/>
        </w:rPr>
        <w:t xml:space="preserve"> </w:t>
      </w:r>
      <w:r w:rsidR="003607F9" w:rsidRPr="00FD6F3F">
        <w:rPr>
          <w:lang w:val="en-GB"/>
        </w:rPr>
        <w:t xml:space="preserve">However, to </w:t>
      </w:r>
      <w:r w:rsidR="00387719" w:rsidRPr="00FD6F3F">
        <w:rPr>
          <w:lang w:val="en-GB"/>
        </w:rPr>
        <w:t xml:space="preserve">our knowledge, no </w:t>
      </w:r>
      <w:r w:rsidR="003607F9" w:rsidRPr="00FD6F3F">
        <w:rPr>
          <w:lang w:val="en-GB"/>
        </w:rPr>
        <w:t xml:space="preserve">study </w:t>
      </w:r>
      <w:r w:rsidR="008C59B4" w:rsidRPr="00FD6F3F">
        <w:rPr>
          <w:lang w:val="en-GB"/>
        </w:rPr>
        <w:t>to date</w:t>
      </w:r>
      <w:r w:rsidR="003607F9" w:rsidRPr="00FD6F3F">
        <w:rPr>
          <w:lang w:val="en-GB"/>
        </w:rPr>
        <w:t xml:space="preserve"> assessed </w:t>
      </w:r>
      <w:r w:rsidR="002F60DA" w:rsidRPr="00FD6F3F">
        <w:rPr>
          <w:lang w:val="en-GB"/>
        </w:rPr>
        <w:t xml:space="preserve">which </w:t>
      </w:r>
      <w:r w:rsidR="00725E90" w:rsidRPr="00FD6F3F">
        <w:rPr>
          <w:lang w:val="en-GB"/>
        </w:rPr>
        <w:t xml:space="preserve">school characteristics, independent of the characteristics of </w:t>
      </w:r>
      <w:r w:rsidR="003607F9" w:rsidRPr="00FD6F3F">
        <w:rPr>
          <w:lang w:val="en-GB"/>
        </w:rPr>
        <w:t xml:space="preserve">individual </w:t>
      </w:r>
      <w:r w:rsidR="00725E90" w:rsidRPr="00FD6F3F">
        <w:rPr>
          <w:lang w:val="en-GB"/>
        </w:rPr>
        <w:t>students, may influence the perce</w:t>
      </w:r>
      <w:r w:rsidR="008E5DEA">
        <w:rPr>
          <w:lang w:val="en-GB"/>
        </w:rPr>
        <w:t>ption of peer</w:t>
      </w:r>
      <w:r w:rsidR="00725E90" w:rsidRPr="00FD6F3F">
        <w:rPr>
          <w:lang w:val="en-GB"/>
        </w:rPr>
        <w:t xml:space="preserve"> </w:t>
      </w:r>
      <w:r w:rsidR="00387719" w:rsidRPr="00FD6F3F">
        <w:rPr>
          <w:lang w:val="en-GB"/>
        </w:rPr>
        <w:t>smoking prevalence</w:t>
      </w:r>
      <w:r w:rsidR="00223286" w:rsidRPr="00FD6F3F">
        <w:rPr>
          <w:lang w:val="en-GB"/>
        </w:rPr>
        <w:t>.</w:t>
      </w:r>
    </w:p>
    <w:p w:rsidR="004A4C60" w:rsidRPr="00FD6F3F" w:rsidRDefault="004A4C60" w:rsidP="00D34945">
      <w:pPr>
        <w:pStyle w:val="Geenafstand"/>
        <w:jc w:val="both"/>
        <w:rPr>
          <w:lang w:val="en-GB"/>
        </w:rPr>
      </w:pPr>
    </w:p>
    <w:p w:rsidR="00702FEE" w:rsidRPr="00FD6F3F" w:rsidRDefault="003607F9" w:rsidP="00D34945">
      <w:pPr>
        <w:pStyle w:val="Geenafstand"/>
        <w:jc w:val="both"/>
        <w:rPr>
          <w:lang w:val="en-GB"/>
        </w:rPr>
      </w:pPr>
      <w:r w:rsidRPr="00FD6F3F">
        <w:rPr>
          <w:lang w:val="en-GB"/>
        </w:rPr>
        <w:t xml:space="preserve">Evidence on individual-level and school-level determinants of </w:t>
      </w:r>
      <w:r w:rsidR="004C6566" w:rsidRPr="00FD6F3F">
        <w:rPr>
          <w:lang w:val="en-GB"/>
        </w:rPr>
        <w:t>perceived</w:t>
      </w:r>
      <w:r w:rsidRPr="00FD6F3F">
        <w:rPr>
          <w:lang w:val="en-GB"/>
        </w:rPr>
        <w:t xml:space="preserve"> smoking prevalence may inform policies </w:t>
      </w:r>
      <w:r w:rsidR="002E34D1" w:rsidRPr="00FD6F3F">
        <w:rPr>
          <w:lang w:val="en-GB"/>
        </w:rPr>
        <w:t xml:space="preserve">or interventions </w:t>
      </w:r>
      <w:r w:rsidRPr="00FD6F3F">
        <w:rPr>
          <w:lang w:val="en-GB"/>
        </w:rPr>
        <w:t xml:space="preserve">aimed to alter false perceptions among adolescents. </w:t>
      </w:r>
      <w:r w:rsidR="003F0E5A" w:rsidRPr="00FD6F3F">
        <w:rPr>
          <w:lang w:val="en-GB"/>
        </w:rPr>
        <w:t xml:space="preserve">Also, since </w:t>
      </w:r>
      <w:r w:rsidR="004C6566" w:rsidRPr="00FD6F3F">
        <w:rPr>
          <w:lang w:val="en-GB"/>
        </w:rPr>
        <w:t>perceived</w:t>
      </w:r>
      <w:r w:rsidR="003F0E5A" w:rsidRPr="00FD6F3F">
        <w:rPr>
          <w:lang w:val="en-GB"/>
        </w:rPr>
        <w:t xml:space="preserve"> smoking prevalence is </w:t>
      </w:r>
      <w:r w:rsidR="004F1409" w:rsidRPr="00FD6F3F">
        <w:rPr>
          <w:lang w:val="en-GB"/>
        </w:rPr>
        <w:t>an aspect of descriptive social norm</w:t>
      </w:r>
      <w:r w:rsidR="00664193">
        <w:rPr>
          <w:lang w:val="en-GB"/>
        </w:rPr>
        <w:t xml:space="preserve"> </w:t>
      </w:r>
      <w:r w:rsidR="003F0E5A" w:rsidRPr="00FD6F3F">
        <w:rPr>
          <w:lang w:val="en-GB"/>
        </w:rPr>
        <w:fldChar w:fldCharType="begin"/>
      </w:r>
      <w:r w:rsidR="00664193">
        <w:rPr>
          <w:lang w:val="en-GB"/>
        </w:rPr>
        <w:instrText xml:space="preserve"> ADDIN EN.CITE &lt;EndNote&gt;&lt;Cite&gt;&lt;Author&gt;Lapinski&lt;/Author&gt;&lt;Year&gt;2005&lt;/Year&gt;&lt;RecNum&gt;202&lt;/RecNum&gt;&lt;DisplayText&gt;(Lapinski and Rimal, 2005)&lt;/DisplayText&gt;&lt;record&gt;&lt;rec-number&gt;202&lt;/rec-number&gt;&lt;foreign-keys&gt;&lt;key app="EN" db-id="px52dtxs2wdr5wex5f8xwe2o02epdfws0s2w" timestamp="1418377080"&gt;202&lt;/key&gt;&lt;/foreign-keys&gt;&lt;ref-type name="Journal Article"&gt;17&lt;/ref-type&gt;&lt;contributors&gt;&lt;authors&gt;&lt;author&gt;Lapinski, Maria Knight&lt;/author&gt;&lt;author&gt;Rimal, Rajiv N&lt;/author&gt;&lt;/authors&gt;&lt;/contributors&gt;&lt;titles&gt;&lt;title&gt;An explication of social norms&lt;/title&gt;&lt;secondary-title&gt;Communication Theory&lt;/secondary-title&gt;&lt;/titles&gt;&lt;periodical&gt;&lt;full-title&gt;Communication Theory&lt;/full-title&gt;&lt;/periodical&gt;&lt;pages&gt;127-147&lt;/pages&gt;&lt;volume&gt;15&lt;/volume&gt;&lt;number&gt;2&lt;/number&gt;&lt;dates&gt;&lt;year&gt;2005&lt;/year&gt;&lt;/dates&gt;&lt;isbn&gt;1468-2885&lt;/isbn&gt;&lt;urls&gt;&lt;/urls&gt;&lt;/record&gt;&lt;/Cite&gt;&lt;/EndNote&gt;</w:instrText>
      </w:r>
      <w:r w:rsidR="003F0E5A" w:rsidRPr="00FD6F3F">
        <w:rPr>
          <w:lang w:val="en-GB"/>
        </w:rPr>
        <w:fldChar w:fldCharType="separate"/>
      </w:r>
      <w:r w:rsidR="00664193">
        <w:rPr>
          <w:noProof/>
          <w:lang w:val="en-GB"/>
        </w:rPr>
        <w:t>(Lapinski and Rimal, 2005)</w:t>
      </w:r>
      <w:r w:rsidR="003F0E5A" w:rsidRPr="00FD6F3F">
        <w:rPr>
          <w:lang w:val="en-GB"/>
        </w:rPr>
        <w:fldChar w:fldCharType="end"/>
      </w:r>
      <w:r w:rsidR="003F0E5A" w:rsidRPr="00FD6F3F">
        <w:rPr>
          <w:lang w:val="en-GB"/>
        </w:rPr>
        <w:t xml:space="preserve">, altering false perceptions </w:t>
      </w:r>
      <w:r w:rsidR="00725073" w:rsidRPr="00FD6F3F">
        <w:rPr>
          <w:lang w:val="en-GB"/>
        </w:rPr>
        <w:t>might</w:t>
      </w:r>
      <w:r w:rsidR="003F0E5A" w:rsidRPr="00FD6F3F">
        <w:rPr>
          <w:lang w:val="en-GB"/>
        </w:rPr>
        <w:t xml:space="preserve"> help de-normalise smoking. </w:t>
      </w:r>
      <w:r w:rsidR="004A4C60" w:rsidRPr="00FD6F3F">
        <w:rPr>
          <w:lang w:val="en-GB"/>
        </w:rPr>
        <w:t xml:space="preserve">This </w:t>
      </w:r>
      <w:r w:rsidR="00B75A84" w:rsidRPr="00FD6F3F">
        <w:rPr>
          <w:lang w:val="en-GB"/>
        </w:rPr>
        <w:t xml:space="preserve">would be particularly helpful </w:t>
      </w:r>
      <w:r w:rsidR="00C06F46" w:rsidRPr="00FD6F3F">
        <w:rPr>
          <w:lang w:val="en-GB"/>
        </w:rPr>
        <w:t>with</w:t>
      </w:r>
      <w:r w:rsidR="00B75A84" w:rsidRPr="00FD6F3F">
        <w:rPr>
          <w:lang w:val="en-GB"/>
        </w:rPr>
        <w:t>in</w:t>
      </w:r>
      <w:r w:rsidR="00C06F46" w:rsidRPr="00FD6F3F">
        <w:rPr>
          <w:lang w:val="en-GB"/>
        </w:rPr>
        <w:t xml:space="preserve"> </w:t>
      </w:r>
      <w:r w:rsidR="00CB7192" w:rsidRPr="00FD6F3F">
        <w:rPr>
          <w:lang w:val="en-GB"/>
        </w:rPr>
        <w:t>the group of</w:t>
      </w:r>
      <w:r w:rsidR="004A4C60" w:rsidRPr="00FD6F3F">
        <w:rPr>
          <w:lang w:val="en-GB"/>
        </w:rPr>
        <w:t xml:space="preserve"> lower </w:t>
      </w:r>
      <w:r w:rsidR="00C06F46" w:rsidRPr="00FD6F3F">
        <w:rPr>
          <w:lang w:val="en-GB"/>
        </w:rPr>
        <w:t>SEP</w:t>
      </w:r>
      <w:r w:rsidR="004A4C60" w:rsidRPr="00FD6F3F">
        <w:rPr>
          <w:lang w:val="en-GB"/>
        </w:rPr>
        <w:t xml:space="preserve"> </w:t>
      </w:r>
      <w:r w:rsidR="00CB7192" w:rsidRPr="00FD6F3F">
        <w:rPr>
          <w:lang w:val="en-GB"/>
        </w:rPr>
        <w:t>adolescents</w:t>
      </w:r>
      <w:r w:rsidR="00865A4B" w:rsidRPr="00FD6F3F">
        <w:rPr>
          <w:lang w:val="en-GB"/>
        </w:rPr>
        <w:t>,</w:t>
      </w:r>
      <w:r w:rsidR="00CB7192" w:rsidRPr="00FD6F3F">
        <w:rPr>
          <w:lang w:val="en-GB"/>
        </w:rPr>
        <w:t xml:space="preserve"> </w:t>
      </w:r>
      <w:r w:rsidR="004A255F" w:rsidRPr="00FD6F3F">
        <w:rPr>
          <w:lang w:val="en-GB"/>
        </w:rPr>
        <w:t xml:space="preserve">among </w:t>
      </w:r>
      <w:r w:rsidR="00C06F46" w:rsidRPr="00FD6F3F">
        <w:rPr>
          <w:lang w:val="en-GB"/>
        </w:rPr>
        <w:t xml:space="preserve">whom </w:t>
      </w:r>
      <w:r w:rsidR="004A4C60" w:rsidRPr="00FD6F3F">
        <w:rPr>
          <w:lang w:val="en-GB"/>
        </w:rPr>
        <w:t>smoking rates are high</w:t>
      </w:r>
      <w:r w:rsidR="004A255F" w:rsidRPr="00FD6F3F">
        <w:rPr>
          <w:lang w:val="en-GB"/>
        </w:rPr>
        <w:t xml:space="preserve">er than among those </w:t>
      </w:r>
      <w:r w:rsidR="00CB7192" w:rsidRPr="00FD6F3F">
        <w:rPr>
          <w:lang w:val="en-GB"/>
        </w:rPr>
        <w:t>of</w:t>
      </w:r>
      <w:r w:rsidR="004A255F" w:rsidRPr="00FD6F3F">
        <w:rPr>
          <w:lang w:val="en-GB"/>
        </w:rPr>
        <w:t xml:space="preserve"> high SEP</w:t>
      </w:r>
      <w:r w:rsidR="00664193">
        <w:rPr>
          <w:lang w:val="en-GB"/>
        </w:rPr>
        <w:t xml:space="preserve"> </w:t>
      </w:r>
      <w:r w:rsidR="00453C5E" w:rsidRPr="00FD6F3F">
        <w:rPr>
          <w:lang w:val="en-GB"/>
        </w:rPr>
        <w:fldChar w:fldCharType="begin"/>
      </w:r>
      <w:r w:rsidR="00664193">
        <w:rPr>
          <w:lang w:val="en-GB"/>
        </w:rPr>
        <w:instrText xml:space="preserve"> ADDIN EN.CITE &lt;EndNote&gt;&lt;Cite&gt;&lt;Author&gt;de Looze&lt;/Author&gt;&lt;Year&gt;2013&lt;/Year&gt;&lt;RecNum&gt;63&lt;/RecNum&gt;&lt;DisplayText&gt;(de Looze et al., 2013)&lt;/DisplayText&gt;&lt;record&gt;&lt;rec-number&gt;63&lt;/rec-number&gt;&lt;foreign-keys&gt;&lt;key app="EN" db-id="px52dtxs2wdr5wex5f8xwe2o02epdfws0s2w" timestamp="1403080903"&gt;63&lt;/key&gt;&lt;/foreign-keys&gt;&lt;ref-type name="Journal Article"&gt;17&lt;/ref-type&gt;&lt;contributors&gt;&lt;authors&gt;&lt;author&gt;de Looze,M.&lt;/author&gt;&lt;author&gt;Ter Bogt,T.&lt;/author&gt;&lt;author&gt;Hublet,A.&lt;/author&gt;&lt;author&gt;Kuntsche,E.&lt;/author&gt;&lt;author&gt;Richter,M.&lt;/author&gt;&lt;author&gt;Zsiros,E.&lt;/author&gt;&lt;author&gt;Godeau,E.&lt;/author&gt;&lt;author&gt;Vollebergh,W.&lt;/author&gt;&lt;/authors&gt;&lt;/contributors&gt;&lt;auth-address&gt;1 Faculty of Social and Behavioural Sciences, Utrecht University, The Netherlands&lt;/auth-address&gt;&lt;titles&gt;&lt;title&gt;Trends in educational differences in adolescent daily smoking across Europe, 2002-10&lt;/title&gt;&lt;secondary-title&gt;The European Journal of Public Health&lt;/secondary-title&gt;&lt;/titles&gt;&lt;periodical&gt;&lt;full-title&gt;The European Journal of Public Health&lt;/full-title&gt;&lt;/periodical&gt;&lt;reprint-edition&gt;Not in File&lt;/reprint-edition&gt;&lt;keywords&gt;&lt;keyword&gt;Adolescent&lt;/keyword&gt;&lt;keyword&gt;Europe&lt;/keyword&gt;&lt;keyword&gt;Italy&lt;/keyword&gt;&lt;keyword&gt;methods&lt;/keyword&gt;&lt;keyword&gt;Netherlands&lt;/keyword&gt;&lt;keyword&gt;Prevalence&lt;/keyword&gt;&lt;keyword&gt;Public Health&lt;/keyword&gt;&lt;keyword&gt;Schools&lt;/keyword&gt;&lt;keyword&gt;Smoking&lt;/keyword&gt;&lt;keyword&gt;Students&lt;/keyword&gt;&lt;keyword&gt;Tobacco&lt;/keyword&gt;&lt;keyword&gt;trends&lt;/keyword&gt;&lt;/keywords&gt;&lt;dates&gt;&lt;year&gt;2013&lt;/year&gt;&lt;pub-dates&gt;&lt;date&gt;3/13/2013&lt;/date&gt;&lt;/pub-dates&gt;&lt;/dates&gt;&lt;label&gt;63&lt;/label&gt;&lt;urls&gt;&lt;related-urls&gt;&lt;url&gt;http://www.ncbi.nlm.nih.gov/pubmed/23487549&lt;/url&gt;&lt;/related-urls&gt;&lt;/urls&gt;&lt;electronic-resource-num&gt;ckt022 [pii];10.1093/eurpub/ckt022 [doi]&lt;/electronic-resource-num&gt;&lt;/record&gt;&lt;/Cite&gt;&lt;/EndNote&gt;</w:instrText>
      </w:r>
      <w:r w:rsidR="00453C5E" w:rsidRPr="00FD6F3F">
        <w:rPr>
          <w:lang w:val="en-GB"/>
        </w:rPr>
        <w:fldChar w:fldCharType="separate"/>
      </w:r>
      <w:r w:rsidR="00664193">
        <w:rPr>
          <w:noProof/>
          <w:lang w:val="en-GB"/>
        </w:rPr>
        <w:t>(de Looze et al., 2013)</w:t>
      </w:r>
      <w:r w:rsidR="00453C5E" w:rsidRPr="00FD6F3F">
        <w:rPr>
          <w:lang w:val="en-GB"/>
        </w:rPr>
        <w:fldChar w:fldCharType="end"/>
      </w:r>
      <w:r w:rsidR="004A255F" w:rsidRPr="00FD6F3F">
        <w:rPr>
          <w:lang w:val="en-GB"/>
        </w:rPr>
        <w:t xml:space="preserve">. </w:t>
      </w:r>
      <w:r w:rsidR="00BB4C8A" w:rsidRPr="00FD6F3F">
        <w:rPr>
          <w:lang w:val="en-GB"/>
        </w:rPr>
        <w:t xml:space="preserve">Unfortunately </w:t>
      </w:r>
      <w:r w:rsidR="004A255F" w:rsidRPr="00FD6F3F">
        <w:rPr>
          <w:lang w:val="en-GB"/>
        </w:rPr>
        <w:t xml:space="preserve">there is little evidence that specific </w:t>
      </w:r>
      <w:r w:rsidRPr="00FD6F3F">
        <w:rPr>
          <w:lang w:val="en-GB"/>
        </w:rPr>
        <w:t xml:space="preserve">policies </w:t>
      </w:r>
      <w:r w:rsidR="004A4C60" w:rsidRPr="00FD6F3F">
        <w:rPr>
          <w:lang w:val="en-GB"/>
        </w:rPr>
        <w:t xml:space="preserve">to prevent smoking are </w:t>
      </w:r>
      <w:r w:rsidR="004A255F" w:rsidRPr="00FD6F3F">
        <w:rPr>
          <w:lang w:val="en-GB"/>
        </w:rPr>
        <w:t xml:space="preserve">more </w:t>
      </w:r>
      <w:r w:rsidR="004A4C60" w:rsidRPr="00FD6F3F">
        <w:rPr>
          <w:lang w:val="en-GB"/>
        </w:rPr>
        <w:t xml:space="preserve">effective in adolescents </w:t>
      </w:r>
      <w:r w:rsidR="004A255F" w:rsidRPr="00FD6F3F">
        <w:rPr>
          <w:lang w:val="en-GB"/>
        </w:rPr>
        <w:t>with low SEP than among those with high SEP</w:t>
      </w:r>
      <w:r w:rsidR="00664193">
        <w:rPr>
          <w:lang w:val="en-GB"/>
        </w:rPr>
        <w:t xml:space="preserve"> </w:t>
      </w:r>
      <w:r w:rsidR="00EB08B6" w:rsidRPr="00FD6F3F">
        <w:rPr>
          <w:lang w:val="en-GB"/>
        </w:rPr>
        <w:fldChar w:fldCharType="begin"/>
      </w:r>
      <w:r w:rsidR="00664193">
        <w:rPr>
          <w:lang w:val="en-GB"/>
        </w:rPr>
        <w:instrText xml:space="preserve"> ADDIN EN.CITE &lt;EndNote&gt;&lt;Cite&gt;&lt;Author&gt;Brown&lt;/Author&gt;&lt;Year&gt;2015&lt;/Year&gt;&lt;RecNum&gt;243&lt;/RecNum&gt;&lt;DisplayText&gt;(Brown et al., 2015; Hiscock et al., 2012)&lt;/DisplayText&gt;&lt;record&gt;&lt;rec-number&gt;243&lt;/rec-number&gt;&lt;foreign-keys&gt;&lt;key app="EN" db-id="px52dtxs2wdr5wex5f8xwe2o02epdfws0s2w" timestamp="1426171337"&gt;243&lt;/key&gt;&lt;/foreign-keys&gt;&lt;ref-type name="Journal Article"&gt;17&lt;/ref-type&gt;&lt;contributors&gt;&lt;authors&gt;&lt;author&gt;Brown, Tamara&lt;/author&gt;&lt;author&gt;Platt, Stephen&lt;/author&gt;&lt;author&gt;Amos, Amanda&lt;/author&gt;&lt;/authors&gt;&lt;/contributors&gt;&lt;titles&gt;&lt;title&gt;Equity impact of interventions and policies to reduce smoking in youth: systematic review.&lt;/title&gt;&lt;secondary-title&gt;Tobacco control&lt;/secondary-title&gt;&lt;/titles&gt;&lt;periodical&gt;&lt;full-title&gt;Tobacco Control&lt;/full-title&gt;&lt;/periodical&gt;&lt;pages&gt;98-105&lt;/pages&gt;&lt;volume&gt;23&lt;/volume&gt;&lt;dates&gt;&lt;year&gt;2015&lt;/year&gt;&lt;/dates&gt;&lt;urls&gt;&lt;/urls&gt;&lt;/record&gt;&lt;/Cite&gt;&lt;Cite&gt;&lt;Author&gt;Hiscock&lt;/Author&gt;&lt;Year&gt;2012&lt;/Year&gt;&lt;RecNum&gt;274&lt;/RecNum&gt;&lt;record&gt;&lt;rec-number&gt;274&lt;/rec-number&gt;&lt;foreign-keys&gt;&lt;key app="EN" db-id="px52dtxs2wdr5wex5f8xwe2o02epdfws0s2w" timestamp="1427906861"&gt;274&lt;/key&gt;&lt;/foreign-keys&gt;&lt;ref-type name="Journal Article"&gt;17&lt;/ref-type&gt;&lt;contributors&gt;&lt;authors&gt;&lt;author&gt;Hiscock, Rosemary&lt;/author&gt;&lt;author&gt;Bauld, Linda&lt;/author&gt;&lt;author&gt;Amos, Amanda&lt;/author&gt;&lt;author&gt;Fidler, Jennifer A&lt;/author&gt;&lt;author&gt;Munafo, Marcus&lt;/author&gt;&lt;/authors&gt;&lt;/contributors&gt;&lt;titles&gt;&lt;title&gt;Socioeconomic status and smoking: a review&lt;/title&gt;&lt;secondary-title&gt;Annals of the New York Academy of Sciences&lt;/secondary-title&gt;&lt;/titles&gt;&lt;periodical&gt;&lt;full-title&gt;Annals of the New York Academy of Sciences&lt;/full-title&gt;&lt;/periodical&gt;&lt;pages&gt;107-123&lt;/pages&gt;&lt;volume&gt;1248&lt;/volume&gt;&lt;number&gt;1&lt;/number&gt;&lt;dates&gt;&lt;year&gt;2012&lt;/year&gt;&lt;/dates&gt;&lt;isbn&gt;1749-6632&lt;/isbn&gt;&lt;urls&gt;&lt;/urls&gt;&lt;/record&gt;&lt;/Cite&gt;&lt;/EndNote&gt;</w:instrText>
      </w:r>
      <w:r w:rsidR="00EB08B6" w:rsidRPr="00FD6F3F">
        <w:rPr>
          <w:lang w:val="en-GB"/>
        </w:rPr>
        <w:fldChar w:fldCharType="separate"/>
      </w:r>
      <w:r w:rsidR="00664193">
        <w:rPr>
          <w:noProof/>
          <w:lang w:val="en-GB"/>
        </w:rPr>
        <w:t>(Brown et al., 2015; Hiscock et al., 2012)</w:t>
      </w:r>
      <w:r w:rsidR="00EB08B6" w:rsidRPr="00FD6F3F">
        <w:rPr>
          <w:lang w:val="en-GB"/>
        </w:rPr>
        <w:fldChar w:fldCharType="end"/>
      </w:r>
      <w:r w:rsidR="004A4C60" w:rsidRPr="00FD6F3F">
        <w:rPr>
          <w:lang w:val="en-GB"/>
        </w:rPr>
        <w:t>.</w:t>
      </w:r>
    </w:p>
    <w:p w:rsidR="004A4C60" w:rsidRPr="00FD6F3F" w:rsidRDefault="004A4C60" w:rsidP="00D34945">
      <w:pPr>
        <w:pStyle w:val="Geenafstand"/>
        <w:jc w:val="both"/>
        <w:rPr>
          <w:lang w:val="en-GB"/>
        </w:rPr>
      </w:pPr>
    </w:p>
    <w:p w:rsidR="00BA7684" w:rsidRPr="00FD6F3F" w:rsidRDefault="002F3313" w:rsidP="00D34945">
      <w:pPr>
        <w:pStyle w:val="Geenafstand"/>
        <w:jc w:val="both"/>
        <w:rPr>
          <w:lang w:val="en-GB"/>
        </w:rPr>
      </w:pPr>
      <w:r w:rsidRPr="00FD6F3F">
        <w:rPr>
          <w:lang w:val="en-GB"/>
        </w:rPr>
        <w:t xml:space="preserve">The aims of this study were to assess the determinants of the </w:t>
      </w:r>
      <w:r w:rsidR="008852FE" w:rsidRPr="00FD6F3F">
        <w:rPr>
          <w:lang w:val="en-GB"/>
        </w:rPr>
        <w:t xml:space="preserve">perceived </w:t>
      </w:r>
      <w:r w:rsidRPr="00FD6F3F">
        <w:rPr>
          <w:lang w:val="en-GB"/>
        </w:rPr>
        <w:t xml:space="preserve">smoking prevalence and to </w:t>
      </w:r>
      <w:r w:rsidR="00D92877" w:rsidRPr="00FD6F3F">
        <w:rPr>
          <w:lang w:val="en-GB"/>
        </w:rPr>
        <w:t>assess its variation at the school and country level.</w:t>
      </w:r>
      <w:r w:rsidRPr="00FD6F3F">
        <w:rPr>
          <w:lang w:val="en-GB"/>
        </w:rPr>
        <w:t xml:space="preserve"> We additionally explored if determinants </w:t>
      </w:r>
      <w:r w:rsidR="004A255F" w:rsidRPr="00FD6F3F">
        <w:rPr>
          <w:lang w:val="en-GB"/>
        </w:rPr>
        <w:t xml:space="preserve">differed between </w:t>
      </w:r>
      <w:r w:rsidRPr="00FD6F3F">
        <w:rPr>
          <w:lang w:val="en-GB"/>
        </w:rPr>
        <w:t>adolescents of low SEP</w:t>
      </w:r>
      <w:r w:rsidR="004A255F" w:rsidRPr="00FD6F3F">
        <w:rPr>
          <w:lang w:val="en-GB"/>
        </w:rPr>
        <w:t xml:space="preserve"> and those with </w:t>
      </w:r>
      <w:r w:rsidRPr="00FD6F3F">
        <w:rPr>
          <w:lang w:val="en-GB"/>
        </w:rPr>
        <w:t xml:space="preserve">high SEP. </w:t>
      </w:r>
      <w:r w:rsidR="00986236" w:rsidRPr="00FD6F3F">
        <w:rPr>
          <w:lang w:val="en-GB"/>
        </w:rPr>
        <w:t xml:space="preserve">By </w:t>
      </w:r>
      <w:r w:rsidR="004A255F" w:rsidRPr="00FD6F3F">
        <w:rPr>
          <w:lang w:val="en-GB"/>
        </w:rPr>
        <w:t xml:space="preserve">analysing </w:t>
      </w:r>
      <w:r w:rsidR="00986236" w:rsidRPr="00FD6F3F">
        <w:rPr>
          <w:lang w:val="en-GB"/>
        </w:rPr>
        <w:t>information of six cities in Europe</w:t>
      </w:r>
      <w:r w:rsidR="004A255F" w:rsidRPr="00FD6F3F">
        <w:rPr>
          <w:lang w:val="en-GB"/>
        </w:rPr>
        <w:t>,</w:t>
      </w:r>
      <w:r w:rsidR="00986236" w:rsidRPr="00FD6F3F">
        <w:rPr>
          <w:lang w:val="en-GB"/>
        </w:rPr>
        <w:t xml:space="preserve"> we </w:t>
      </w:r>
      <w:r w:rsidR="004A255F" w:rsidRPr="00FD6F3F">
        <w:rPr>
          <w:lang w:val="en-GB"/>
        </w:rPr>
        <w:t>aim</w:t>
      </w:r>
      <w:r w:rsidR="00865A4B" w:rsidRPr="00FD6F3F">
        <w:rPr>
          <w:lang w:val="en-GB"/>
        </w:rPr>
        <w:t>ed</w:t>
      </w:r>
      <w:r w:rsidR="004A255F" w:rsidRPr="00FD6F3F">
        <w:rPr>
          <w:lang w:val="en-GB"/>
        </w:rPr>
        <w:t xml:space="preserve"> </w:t>
      </w:r>
      <w:r w:rsidR="00CB7192" w:rsidRPr="00FD6F3F">
        <w:rPr>
          <w:lang w:val="en-GB"/>
        </w:rPr>
        <w:t xml:space="preserve">to </w:t>
      </w:r>
      <w:r w:rsidR="004A255F" w:rsidRPr="00FD6F3F">
        <w:rPr>
          <w:lang w:val="en-GB"/>
        </w:rPr>
        <w:t xml:space="preserve">derive </w:t>
      </w:r>
      <w:r w:rsidR="00986236" w:rsidRPr="00FD6F3F">
        <w:rPr>
          <w:lang w:val="en-GB"/>
        </w:rPr>
        <w:t xml:space="preserve">conclusions </w:t>
      </w:r>
      <w:r w:rsidR="004A255F" w:rsidRPr="00FD6F3F">
        <w:rPr>
          <w:lang w:val="en-GB"/>
        </w:rPr>
        <w:t xml:space="preserve">that may be applicable to </w:t>
      </w:r>
      <w:r w:rsidR="00986236" w:rsidRPr="00FD6F3F">
        <w:rPr>
          <w:lang w:val="en-GB"/>
        </w:rPr>
        <w:t>the wider European context.</w:t>
      </w:r>
    </w:p>
    <w:p w:rsidR="002574F8" w:rsidRPr="00FD6F3F" w:rsidRDefault="002574F8" w:rsidP="00D34945">
      <w:pPr>
        <w:pStyle w:val="Geenafstand"/>
        <w:jc w:val="both"/>
        <w:rPr>
          <w:lang w:val="en-GB"/>
        </w:rPr>
      </w:pPr>
    </w:p>
    <w:p w:rsidR="00990D3E" w:rsidRPr="00FD6F3F" w:rsidRDefault="00990D3E" w:rsidP="00D34945">
      <w:pPr>
        <w:pStyle w:val="Geenafstand"/>
        <w:jc w:val="both"/>
        <w:rPr>
          <w:lang w:val="en-GB"/>
        </w:rPr>
      </w:pPr>
    </w:p>
    <w:p w:rsidR="002574F8" w:rsidRPr="00FD6F3F" w:rsidRDefault="00043473" w:rsidP="00D34945">
      <w:pPr>
        <w:pStyle w:val="Geenafstand"/>
        <w:jc w:val="both"/>
        <w:rPr>
          <w:b/>
          <w:lang w:val="en-GB"/>
        </w:rPr>
      </w:pPr>
      <w:r w:rsidRPr="00FD6F3F">
        <w:rPr>
          <w:b/>
          <w:lang w:val="en-GB"/>
        </w:rPr>
        <w:t>METHODS</w:t>
      </w:r>
    </w:p>
    <w:p w:rsidR="00043473" w:rsidRPr="00FD6F3F" w:rsidRDefault="00043473" w:rsidP="00D34945">
      <w:pPr>
        <w:pStyle w:val="Geenafstand"/>
        <w:jc w:val="both"/>
        <w:rPr>
          <w:lang w:val="en-GB"/>
        </w:rPr>
      </w:pPr>
    </w:p>
    <w:p w:rsidR="00043473" w:rsidRPr="00FD6F3F" w:rsidRDefault="00043473" w:rsidP="00D34945">
      <w:pPr>
        <w:pStyle w:val="Geenafstand"/>
        <w:jc w:val="both"/>
        <w:rPr>
          <w:b/>
          <w:lang w:val="en-GB"/>
        </w:rPr>
      </w:pPr>
      <w:r w:rsidRPr="00FD6F3F">
        <w:rPr>
          <w:b/>
          <w:lang w:val="en-GB"/>
        </w:rPr>
        <w:t>Study population</w:t>
      </w:r>
    </w:p>
    <w:p w:rsidR="00A0177C" w:rsidRPr="00FD6F3F" w:rsidRDefault="00A0177C" w:rsidP="00D34945">
      <w:pPr>
        <w:pStyle w:val="Geenafstand"/>
        <w:jc w:val="both"/>
        <w:rPr>
          <w:lang w:val="en-GB"/>
        </w:rPr>
      </w:pPr>
    </w:p>
    <w:p w:rsidR="00297CEE" w:rsidRPr="00FD6F3F" w:rsidRDefault="00297CEE" w:rsidP="00D34945">
      <w:pPr>
        <w:pStyle w:val="Geenafstand"/>
        <w:jc w:val="both"/>
        <w:rPr>
          <w:lang w:val="en-GB"/>
        </w:rPr>
      </w:pPr>
      <w:r w:rsidRPr="00FD6F3F">
        <w:rPr>
          <w:lang w:val="en-GB"/>
        </w:rPr>
        <w:t xml:space="preserve">Data were derived from the SILNE (Smoking Inequalities: Learning from Natural Experiments) secondary school survey, which was conducted between January and November 2013. Secondary schools were invited in six European cities: Namur (Belgium), Hannover (Germany), Tampere (Finland), Latina (Italy), Amersfoort (the Netherlands) and Coimbra (Portugal). Ethical approval was obtained in all countries where approval was required. Questionnaires were self-administered and were completed in classrooms, under the surveillance of a research fellow and/or a teacher. </w:t>
      </w:r>
      <w:r w:rsidR="00793A9F" w:rsidRPr="00FD6F3F">
        <w:rPr>
          <w:lang w:val="en-GB"/>
        </w:rPr>
        <w:t xml:space="preserve">More details on the </w:t>
      </w:r>
      <w:r w:rsidR="00966933" w:rsidRPr="00FD6F3F">
        <w:rPr>
          <w:lang w:val="en-GB"/>
        </w:rPr>
        <w:t>survey were published elsewhere</w:t>
      </w:r>
      <w:r w:rsidR="00664193">
        <w:rPr>
          <w:lang w:val="en-GB"/>
        </w:rPr>
        <w:t xml:space="preserve"> </w:t>
      </w:r>
      <w:r w:rsidR="00793A9F" w:rsidRPr="00FD6F3F">
        <w:rPr>
          <w:lang w:val="en-GB"/>
        </w:rPr>
        <w:fldChar w:fldCharType="begin"/>
      </w:r>
      <w:r w:rsidR="00664193">
        <w:rPr>
          <w:lang w:val="en-GB"/>
        </w:rPr>
        <w:instrText xml:space="preserve"> ADDIN EN.CITE &lt;EndNote&gt;&lt;Cite&gt;&lt;Author&gt;Lorant&lt;/Author&gt;&lt;Year&gt;2015&lt;/Year&gt;&lt;RecNum&gt;195&lt;/RecNum&gt;&lt;DisplayText&gt;(Lorant et al., 2015)&lt;/DisplayText&gt;&lt;record&gt;&lt;rec-number&gt;195&lt;/rec-number&gt;&lt;foreign-keys&gt;&lt;key app="EN" db-id="px52dtxs2wdr5wex5f8xwe2o02epdfws0s2w" timestamp="1416309444"&gt;195&lt;/key&gt;&lt;/foreign-keys&gt;&lt;ref-type name="Journal Article"&gt;17&lt;/ref-type&gt;&lt;contributors&gt;&lt;authors&gt;&lt;author&gt;Lorant, Vincent&lt;/author&gt;&lt;author&gt;Soto, V.E.&lt;/author&gt;&lt;author&gt;Moor, Irene&lt;/author&gt;&lt;author&gt;Richter, M.&lt;/author&gt;&lt;author&gt;Robert, P.O.&lt;/author&gt;&lt;author&gt;Kinnunen, J.&lt;/author&gt;&lt;author&gt;Rimpelä, Arja&lt;/author&gt;&lt;author&gt;Kuipers, Mirte AG&lt;/author&gt;&lt;author&gt;Roscillo, G.&lt;/author&gt;&lt;author&gt;Federico, B.&lt;/author&gt;&lt;author&gt;Alves, J.&lt;/author&gt;&lt;author&gt;Perelman, J.&lt;/author&gt;&lt;author&gt;Kunst, A.E.&lt;/author&gt;&lt;/authors&gt;&lt;/contributors&gt;&lt;titles&gt;&lt;title&gt;Smoking in school-aged adolescents: design and validation of a social network survey in six European cities &lt;/title&gt;&lt;secondary-title&gt;BMC Research Notes&lt;/secondary-title&gt;&lt;/titles&gt;&lt;periodical&gt;&lt;full-title&gt;BMC Research Notes&lt;/full-title&gt;&lt;/periodical&gt;&lt;dates&gt;&lt;year&gt;2015&lt;/year&gt;&lt;/dates&gt;&lt;urls&gt;&lt;/urls&gt;&lt;/record&gt;&lt;/Cite&gt;&lt;/EndNote&gt;</w:instrText>
      </w:r>
      <w:r w:rsidR="00793A9F" w:rsidRPr="00FD6F3F">
        <w:rPr>
          <w:lang w:val="en-GB"/>
        </w:rPr>
        <w:fldChar w:fldCharType="separate"/>
      </w:r>
      <w:r w:rsidR="00664193">
        <w:rPr>
          <w:noProof/>
          <w:lang w:val="en-GB"/>
        </w:rPr>
        <w:t>(Lorant et al., 2015)</w:t>
      </w:r>
      <w:r w:rsidR="00793A9F" w:rsidRPr="00FD6F3F">
        <w:rPr>
          <w:lang w:val="en-GB"/>
        </w:rPr>
        <w:fldChar w:fldCharType="end"/>
      </w:r>
      <w:r w:rsidR="00793A9F" w:rsidRPr="00FD6F3F">
        <w:rPr>
          <w:lang w:val="en-GB"/>
        </w:rPr>
        <w:t>.</w:t>
      </w:r>
    </w:p>
    <w:p w:rsidR="00793A9F" w:rsidRPr="00FD6F3F" w:rsidRDefault="00793A9F" w:rsidP="00D34945">
      <w:pPr>
        <w:pStyle w:val="Geenafstand"/>
        <w:jc w:val="both"/>
        <w:rPr>
          <w:lang w:val="en-GB"/>
        </w:rPr>
      </w:pPr>
    </w:p>
    <w:p w:rsidR="00793A9F" w:rsidRPr="00FD6F3F" w:rsidRDefault="00793A9F" w:rsidP="00D34945">
      <w:pPr>
        <w:pStyle w:val="Geenafstand"/>
        <w:jc w:val="both"/>
        <w:rPr>
          <w:lang w:val="en-GB"/>
        </w:rPr>
      </w:pPr>
      <w:r w:rsidRPr="00FD6F3F">
        <w:rPr>
          <w:lang w:val="en-GB"/>
        </w:rPr>
        <w:t xml:space="preserve">In the 50 </w:t>
      </w:r>
      <w:r w:rsidR="00DE4E3D" w:rsidRPr="00FD6F3F">
        <w:rPr>
          <w:lang w:val="en-GB"/>
        </w:rPr>
        <w:t xml:space="preserve">participating </w:t>
      </w:r>
      <w:r w:rsidRPr="00FD6F3F">
        <w:rPr>
          <w:lang w:val="en-GB"/>
        </w:rPr>
        <w:t>schools 13</w:t>
      </w:r>
      <w:r w:rsidR="00C727AF" w:rsidRPr="00FD6F3F">
        <w:rPr>
          <w:lang w:val="en-GB"/>
        </w:rPr>
        <w:t>.</w:t>
      </w:r>
      <w:r w:rsidRPr="00FD6F3F">
        <w:rPr>
          <w:lang w:val="en-GB"/>
        </w:rPr>
        <w:t>870 students</w:t>
      </w:r>
      <w:r w:rsidR="0002237B" w:rsidRPr="00FD6F3F">
        <w:rPr>
          <w:lang w:val="en-GB"/>
        </w:rPr>
        <w:t xml:space="preserve"> were</w:t>
      </w:r>
      <w:r w:rsidRPr="00FD6F3F">
        <w:rPr>
          <w:lang w:val="en-GB"/>
        </w:rPr>
        <w:t xml:space="preserve"> invited </w:t>
      </w:r>
      <w:r w:rsidR="0002237B" w:rsidRPr="00FD6F3F">
        <w:rPr>
          <w:lang w:val="en-GB"/>
        </w:rPr>
        <w:t xml:space="preserve">of whom 11.015 (79.4%) </w:t>
      </w:r>
      <w:r w:rsidRPr="00FD6F3F">
        <w:rPr>
          <w:lang w:val="en-GB"/>
        </w:rPr>
        <w:t>completed the student questionnaire. For this analysis we excluded students aged 12, 13, 18 or 19 years (N=424), those with missing information on age (N=81), and students with missing information on perceived smoking prevalence (N=227). The total study population consisted of 10,283 individuals. Furthermore, individuals with missing values on academic achievement (N=223) and parental educational level (N=1246) were exclu</w:t>
      </w:r>
      <w:r w:rsidR="00C201A3" w:rsidRPr="00FD6F3F">
        <w:rPr>
          <w:lang w:val="en-GB"/>
        </w:rPr>
        <w:t>ded in the stratified analysis.</w:t>
      </w:r>
    </w:p>
    <w:p w:rsidR="00297CEE" w:rsidRPr="00FD6F3F" w:rsidRDefault="00297CEE" w:rsidP="00D34945">
      <w:pPr>
        <w:pStyle w:val="Geenafstand"/>
        <w:jc w:val="both"/>
        <w:rPr>
          <w:lang w:val="en-GB"/>
        </w:rPr>
      </w:pPr>
    </w:p>
    <w:p w:rsidR="00043473" w:rsidRPr="00FD6F3F" w:rsidRDefault="00913C1E" w:rsidP="00D34945">
      <w:pPr>
        <w:pStyle w:val="Geenafstand"/>
        <w:jc w:val="both"/>
        <w:rPr>
          <w:lang w:val="en-GB"/>
        </w:rPr>
      </w:pPr>
      <w:r w:rsidRPr="00FD6F3F">
        <w:rPr>
          <w:lang w:val="en-GB"/>
        </w:rPr>
        <w:t>School-level information</w:t>
      </w:r>
      <w:r w:rsidR="00297CEE" w:rsidRPr="00FD6F3F">
        <w:rPr>
          <w:lang w:val="en-GB"/>
        </w:rPr>
        <w:t xml:space="preserve"> was derived from </w:t>
      </w:r>
      <w:r w:rsidR="0015765D" w:rsidRPr="00FD6F3F">
        <w:rPr>
          <w:lang w:val="en-GB"/>
        </w:rPr>
        <w:t xml:space="preserve">self-administered </w:t>
      </w:r>
      <w:r w:rsidR="00297CEE" w:rsidRPr="00FD6F3F">
        <w:rPr>
          <w:lang w:val="en-GB"/>
        </w:rPr>
        <w:t>questionnaire</w:t>
      </w:r>
      <w:r w:rsidR="0081670F" w:rsidRPr="00FD6F3F">
        <w:rPr>
          <w:lang w:val="en-GB"/>
        </w:rPr>
        <w:t>s</w:t>
      </w:r>
      <w:r w:rsidR="00297CEE" w:rsidRPr="00FD6F3F">
        <w:rPr>
          <w:lang w:val="en-GB"/>
        </w:rPr>
        <w:t xml:space="preserve"> completed by </w:t>
      </w:r>
      <w:r w:rsidR="0081670F" w:rsidRPr="00FD6F3F">
        <w:rPr>
          <w:lang w:val="en-GB"/>
        </w:rPr>
        <w:t xml:space="preserve">276 individuals of </w:t>
      </w:r>
      <w:r w:rsidR="00297CEE" w:rsidRPr="00FD6F3F">
        <w:rPr>
          <w:lang w:val="en-GB"/>
        </w:rPr>
        <w:t xml:space="preserve">the school </w:t>
      </w:r>
      <w:r w:rsidR="0081670F" w:rsidRPr="00FD6F3F">
        <w:rPr>
          <w:lang w:val="en-GB"/>
        </w:rPr>
        <w:t>staff.</w:t>
      </w:r>
    </w:p>
    <w:p w:rsidR="0081670F" w:rsidRPr="00FD6F3F" w:rsidRDefault="0081670F" w:rsidP="00D34945">
      <w:pPr>
        <w:pStyle w:val="Geenafstand"/>
        <w:jc w:val="both"/>
        <w:rPr>
          <w:lang w:val="en-GB"/>
        </w:rPr>
      </w:pPr>
    </w:p>
    <w:p w:rsidR="00C675DC" w:rsidRPr="00FD6F3F" w:rsidRDefault="00043473" w:rsidP="00D34945">
      <w:pPr>
        <w:pStyle w:val="Geenafstand"/>
        <w:jc w:val="both"/>
        <w:rPr>
          <w:b/>
          <w:lang w:val="en-GB"/>
        </w:rPr>
      </w:pPr>
      <w:r w:rsidRPr="00FD6F3F">
        <w:rPr>
          <w:b/>
          <w:lang w:val="en-GB"/>
        </w:rPr>
        <w:t>Measures</w:t>
      </w:r>
    </w:p>
    <w:p w:rsidR="00043473" w:rsidRPr="00FD6F3F" w:rsidRDefault="00043473" w:rsidP="00D34945">
      <w:pPr>
        <w:pStyle w:val="Geenafstand"/>
        <w:jc w:val="both"/>
        <w:rPr>
          <w:lang w:val="en-GB"/>
        </w:rPr>
      </w:pPr>
    </w:p>
    <w:p w:rsidR="00834C39" w:rsidRPr="00FD6F3F" w:rsidRDefault="00FF79F2" w:rsidP="00D34945">
      <w:pPr>
        <w:pStyle w:val="Geenafstand"/>
        <w:jc w:val="both"/>
        <w:rPr>
          <w:lang w:val="en-GB"/>
        </w:rPr>
      </w:pPr>
      <w:r w:rsidRPr="00FD6F3F">
        <w:rPr>
          <w:i/>
          <w:lang w:val="en-GB"/>
        </w:rPr>
        <w:t>Outcome</w:t>
      </w:r>
    </w:p>
    <w:p w:rsidR="00772052" w:rsidRPr="00FD6F3F" w:rsidRDefault="00772052" w:rsidP="00D34945">
      <w:pPr>
        <w:pStyle w:val="Geenafstand"/>
        <w:jc w:val="both"/>
        <w:rPr>
          <w:lang w:val="en-GB"/>
        </w:rPr>
      </w:pPr>
    </w:p>
    <w:p w:rsidR="00D956A5" w:rsidRPr="00FD6F3F" w:rsidRDefault="00160B5F" w:rsidP="00D34945">
      <w:pPr>
        <w:pStyle w:val="Geenafstand"/>
        <w:jc w:val="both"/>
        <w:rPr>
          <w:lang w:val="en-GB"/>
        </w:rPr>
      </w:pPr>
      <w:r w:rsidRPr="00FD6F3F">
        <w:rPr>
          <w:lang w:val="en-GB"/>
        </w:rPr>
        <w:t xml:space="preserve">The </w:t>
      </w:r>
      <w:r w:rsidR="004C6566" w:rsidRPr="00FD6F3F">
        <w:rPr>
          <w:lang w:val="en-GB"/>
        </w:rPr>
        <w:t>perceived</w:t>
      </w:r>
      <w:r w:rsidRPr="00FD6F3F">
        <w:rPr>
          <w:lang w:val="en-GB"/>
        </w:rPr>
        <w:t xml:space="preserve"> smoking prevalence </w:t>
      </w:r>
      <w:r w:rsidR="008E5DEA">
        <w:rPr>
          <w:lang w:val="en-GB"/>
        </w:rPr>
        <w:t>score</w:t>
      </w:r>
      <w:r w:rsidR="008E5DEA" w:rsidRPr="00FD6F3F">
        <w:rPr>
          <w:lang w:val="en-GB"/>
        </w:rPr>
        <w:t xml:space="preserve"> </w:t>
      </w:r>
      <w:r w:rsidRPr="00FD6F3F">
        <w:rPr>
          <w:lang w:val="en-GB"/>
        </w:rPr>
        <w:t xml:space="preserve">was measured with the following question: </w:t>
      </w:r>
      <w:r w:rsidR="00776874" w:rsidRPr="00FD6F3F">
        <w:rPr>
          <w:lang w:val="en-GB"/>
        </w:rPr>
        <w:t>‘In your opinion, what percentage of people of your age in your school smoke cigarettes?’. Answers were pr</w:t>
      </w:r>
      <w:r w:rsidR="009A54C5" w:rsidRPr="00FD6F3F">
        <w:rPr>
          <w:lang w:val="en-GB"/>
        </w:rPr>
        <w:t xml:space="preserve">ovided on a </w:t>
      </w:r>
      <w:r w:rsidR="000C432F" w:rsidRPr="00FD6F3F">
        <w:rPr>
          <w:lang w:val="en-GB"/>
        </w:rPr>
        <w:t xml:space="preserve">discrete </w:t>
      </w:r>
      <w:r w:rsidR="009A54C5" w:rsidRPr="00FD6F3F">
        <w:rPr>
          <w:lang w:val="en-GB"/>
        </w:rPr>
        <w:t>scale of 0 to 10, with 0 defined as perceiving</w:t>
      </w:r>
      <w:r w:rsidR="00B077C3" w:rsidRPr="00FD6F3F">
        <w:rPr>
          <w:lang w:val="en-GB"/>
        </w:rPr>
        <w:t xml:space="preserve"> 0% smokers in the school and 10 defined as </w:t>
      </w:r>
      <w:r w:rsidR="009A54C5" w:rsidRPr="00FD6F3F">
        <w:rPr>
          <w:lang w:val="en-GB"/>
        </w:rPr>
        <w:t xml:space="preserve">perceiving </w:t>
      </w:r>
      <w:r w:rsidR="00477CC6" w:rsidRPr="00FD6F3F">
        <w:rPr>
          <w:lang w:val="en-GB"/>
        </w:rPr>
        <w:t>10</w:t>
      </w:r>
      <w:r w:rsidR="00776874" w:rsidRPr="00FD6F3F">
        <w:rPr>
          <w:lang w:val="en-GB"/>
        </w:rPr>
        <w:t>0%</w:t>
      </w:r>
      <w:r w:rsidR="00B077C3" w:rsidRPr="00FD6F3F">
        <w:rPr>
          <w:lang w:val="en-GB"/>
        </w:rPr>
        <w:t xml:space="preserve"> smokers.</w:t>
      </w:r>
    </w:p>
    <w:p w:rsidR="00D956A5" w:rsidRPr="00FD6F3F" w:rsidRDefault="00D956A5" w:rsidP="00D34945">
      <w:pPr>
        <w:pStyle w:val="Geenafstand"/>
        <w:jc w:val="both"/>
        <w:rPr>
          <w:lang w:val="en-GB"/>
        </w:rPr>
      </w:pPr>
    </w:p>
    <w:p w:rsidR="00722E94" w:rsidRPr="00FD6F3F" w:rsidRDefault="00427CCA" w:rsidP="00D34945">
      <w:pPr>
        <w:pStyle w:val="Geenafstand"/>
        <w:jc w:val="both"/>
        <w:rPr>
          <w:i/>
          <w:lang w:val="en-GB"/>
        </w:rPr>
      </w:pPr>
      <w:r w:rsidRPr="00FD6F3F">
        <w:rPr>
          <w:i/>
          <w:lang w:val="en-GB"/>
        </w:rPr>
        <w:t>Individual</w:t>
      </w:r>
      <w:r w:rsidR="00722E94" w:rsidRPr="00FD6F3F">
        <w:rPr>
          <w:i/>
          <w:lang w:val="en-GB"/>
        </w:rPr>
        <w:t xml:space="preserve"> determinants </w:t>
      </w:r>
    </w:p>
    <w:p w:rsidR="00427CCA" w:rsidRPr="00FD6F3F" w:rsidRDefault="00427CCA" w:rsidP="00D34945">
      <w:pPr>
        <w:pStyle w:val="Geenafstand"/>
        <w:jc w:val="both"/>
        <w:rPr>
          <w:lang w:val="en-GB"/>
        </w:rPr>
      </w:pPr>
    </w:p>
    <w:p w:rsidR="00D956A5" w:rsidRPr="00FD6F3F" w:rsidRDefault="004A62C8" w:rsidP="00D34945">
      <w:pPr>
        <w:pStyle w:val="Geenafstand"/>
        <w:jc w:val="both"/>
        <w:rPr>
          <w:lang w:val="en-GB"/>
        </w:rPr>
      </w:pPr>
      <w:r w:rsidRPr="00FD6F3F">
        <w:rPr>
          <w:lang w:val="en-GB"/>
        </w:rPr>
        <w:t>Demographic</w:t>
      </w:r>
      <w:r w:rsidR="00591ED6" w:rsidRPr="00FD6F3F">
        <w:rPr>
          <w:lang w:val="en-GB"/>
        </w:rPr>
        <w:t xml:space="preserve">s </w:t>
      </w:r>
      <w:r w:rsidR="00D956A5" w:rsidRPr="00FD6F3F">
        <w:rPr>
          <w:lang w:val="en-GB"/>
        </w:rPr>
        <w:t>included</w:t>
      </w:r>
      <w:r w:rsidR="00FB4AEC" w:rsidRPr="00FD6F3F">
        <w:rPr>
          <w:lang w:val="en-GB"/>
        </w:rPr>
        <w:t xml:space="preserve"> were</w:t>
      </w:r>
      <w:r w:rsidR="00D956A5" w:rsidRPr="00FD6F3F">
        <w:rPr>
          <w:lang w:val="en-GB"/>
        </w:rPr>
        <w:t xml:space="preserve"> </w:t>
      </w:r>
      <w:r w:rsidR="00FB4AEC" w:rsidRPr="00FD6F3F">
        <w:rPr>
          <w:lang w:val="en-GB"/>
        </w:rPr>
        <w:t>a</w:t>
      </w:r>
      <w:r w:rsidR="00D956A5" w:rsidRPr="00FD6F3F">
        <w:rPr>
          <w:lang w:val="en-GB"/>
        </w:rPr>
        <w:t xml:space="preserve">ge (in years), gender (male vs. female), and </w:t>
      </w:r>
      <w:r w:rsidR="00120754">
        <w:rPr>
          <w:lang w:val="en-GB"/>
        </w:rPr>
        <w:t>foreign</w:t>
      </w:r>
      <w:r w:rsidR="006B4DB1" w:rsidRPr="00FD6F3F">
        <w:rPr>
          <w:lang w:val="en-GB"/>
        </w:rPr>
        <w:t xml:space="preserve"> </w:t>
      </w:r>
      <w:r w:rsidR="00FB4AEC" w:rsidRPr="00FD6F3F">
        <w:rPr>
          <w:lang w:val="en-GB"/>
        </w:rPr>
        <w:t>background</w:t>
      </w:r>
      <w:r w:rsidR="00D956A5" w:rsidRPr="00FD6F3F">
        <w:rPr>
          <w:lang w:val="en-GB"/>
        </w:rPr>
        <w:t xml:space="preserve"> (</w:t>
      </w:r>
      <w:r w:rsidR="00120754">
        <w:rPr>
          <w:lang w:val="en-GB"/>
        </w:rPr>
        <w:t>foreign</w:t>
      </w:r>
      <w:r w:rsidR="006B4DB1" w:rsidRPr="00FD6F3F">
        <w:rPr>
          <w:lang w:val="en-GB"/>
        </w:rPr>
        <w:t xml:space="preserve"> </w:t>
      </w:r>
      <w:r w:rsidR="00D67306" w:rsidRPr="00FD6F3F">
        <w:rPr>
          <w:lang w:val="en-GB"/>
        </w:rPr>
        <w:t>background</w:t>
      </w:r>
      <w:r w:rsidR="00D956A5" w:rsidRPr="00FD6F3F">
        <w:rPr>
          <w:lang w:val="en-GB"/>
        </w:rPr>
        <w:t xml:space="preserve"> vs. </w:t>
      </w:r>
      <w:r w:rsidR="00257144" w:rsidRPr="00FD6F3F">
        <w:rPr>
          <w:lang w:val="en-GB"/>
        </w:rPr>
        <w:t>native</w:t>
      </w:r>
      <w:r w:rsidR="00D67306" w:rsidRPr="00FD6F3F">
        <w:rPr>
          <w:lang w:val="en-GB"/>
        </w:rPr>
        <w:t xml:space="preserve"> background</w:t>
      </w:r>
      <w:r w:rsidR="00D956A5" w:rsidRPr="00FD6F3F">
        <w:rPr>
          <w:lang w:val="en-GB"/>
        </w:rPr>
        <w:t xml:space="preserve">). Respondents with one or two parents born in a country other than the country of residence were defined as </w:t>
      </w:r>
      <w:r w:rsidR="00C250AA" w:rsidRPr="00FD6F3F">
        <w:rPr>
          <w:lang w:val="en-GB"/>
        </w:rPr>
        <w:t xml:space="preserve">having a </w:t>
      </w:r>
      <w:r w:rsidR="00120754">
        <w:rPr>
          <w:lang w:val="en-GB"/>
        </w:rPr>
        <w:t>foreign</w:t>
      </w:r>
      <w:r w:rsidR="00120754" w:rsidRPr="00FD6F3F" w:rsidDel="006B4DB1">
        <w:rPr>
          <w:lang w:val="en-GB"/>
        </w:rPr>
        <w:t xml:space="preserve"> </w:t>
      </w:r>
      <w:r w:rsidR="00C250AA" w:rsidRPr="00FD6F3F">
        <w:rPr>
          <w:lang w:val="en-GB"/>
        </w:rPr>
        <w:t>background</w:t>
      </w:r>
      <w:r w:rsidR="00D956A5" w:rsidRPr="00FD6F3F">
        <w:rPr>
          <w:lang w:val="en-GB"/>
        </w:rPr>
        <w:t>.</w:t>
      </w:r>
      <w:r w:rsidR="00982BE6" w:rsidRPr="00FD6F3F">
        <w:rPr>
          <w:lang w:val="en-GB"/>
        </w:rPr>
        <w:t xml:space="preserve"> We used the </w:t>
      </w:r>
      <w:r w:rsidR="00DD38C6">
        <w:rPr>
          <w:lang w:val="en-GB"/>
        </w:rPr>
        <w:t>country of birth</w:t>
      </w:r>
      <w:r w:rsidR="00982BE6" w:rsidRPr="00FD6F3F">
        <w:rPr>
          <w:lang w:val="en-GB"/>
        </w:rPr>
        <w:t xml:space="preserve"> of the parents </w:t>
      </w:r>
      <w:r w:rsidR="00DD38C6">
        <w:rPr>
          <w:lang w:val="en-GB"/>
        </w:rPr>
        <w:t xml:space="preserve">to determine </w:t>
      </w:r>
      <w:r w:rsidR="00982BE6" w:rsidRPr="00FD6F3F">
        <w:rPr>
          <w:lang w:val="en-GB"/>
        </w:rPr>
        <w:t xml:space="preserve">students’ </w:t>
      </w:r>
      <w:r w:rsidR="00120754">
        <w:rPr>
          <w:lang w:val="en-GB"/>
        </w:rPr>
        <w:t>foreign</w:t>
      </w:r>
      <w:r w:rsidR="00120754" w:rsidRPr="00FD6F3F">
        <w:rPr>
          <w:lang w:val="en-GB"/>
        </w:rPr>
        <w:t xml:space="preserve"> </w:t>
      </w:r>
      <w:r w:rsidR="00982BE6" w:rsidRPr="00FD6F3F">
        <w:rPr>
          <w:lang w:val="en-GB"/>
        </w:rPr>
        <w:t>background</w:t>
      </w:r>
      <w:r w:rsidR="00DD38C6">
        <w:rPr>
          <w:lang w:val="en-GB"/>
        </w:rPr>
        <w:t>,</w:t>
      </w:r>
      <w:r w:rsidR="00982BE6" w:rsidRPr="00FD6F3F">
        <w:rPr>
          <w:lang w:val="en-GB"/>
        </w:rPr>
        <w:t xml:space="preserve"> </w:t>
      </w:r>
      <w:r w:rsidR="00DD38C6">
        <w:rPr>
          <w:lang w:val="en-GB"/>
        </w:rPr>
        <w:t xml:space="preserve">because patterns of </w:t>
      </w:r>
      <w:r w:rsidR="00982BE6" w:rsidRPr="00FD6F3F">
        <w:rPr>
          <w:lang w:val="en-GB"/>
        </w:rPr>
        <w:t xml:space="preserve">upbringing may largely </w:t>
      </w:r>
      <w:r w:rsidR="00DD38C6">
        <w:rPr>
          <w:lang w:val="en-GB"/>
        </w:rPr>
        <w:t>vary according to</w:t>
      </w:r>
      <w:r w:rsidR="00982BE6" w:rsidRPr="00FD6F3F">
        <w:rPr>
          <w:lang w:val="en-GB"/>
        </w:rPr>
        <w:t xml:space="preserve"> the </w:t>
      </w:r>
      <w:r w:rsidR="00120754">
        <w:rPr>
          <w:lang w:val="en-GB"/>
        </w:rPr>
        <w:t xml:space="preserve">foreign </w:t>
      </w:r>
      <w:r w:rsidR="00664A1D">
        <w:rPr>
          <w:lang w:val="en-GB"/>
        </w:rPr>
        <w:t>background</w:t>
      </w:r>
      <w:r w:rsidR="00982BE6" w:rsidRPr="00FD6F3F">
        <w:rPr>
          <w:lang w:val="en-GB"/>
        </w:rPr>
        <w:t xml:space="preserve"> of the parents</w:t>
      </w:r>
      <w:r w:rsidR="00664193">
        <w:rPr>
          <w:lang w:val="en-GB"/>
        </w:rPr>
        <w:t xml:space="preserve"> </w:t>
      </w:r>
      <w:r w:rsidR="00664A1D">
        <w:rPr>
          <w:lang w:val="en-GB"/>
        </w:rPr>
        <w:fldChar w:fldCharType="begin"/>
      </w:r>
      <w:r w:rsidR="00664193">
        <w:rPr>
          <w:lang w:val="en-GB"/>
        </w:rPr>
        <w:instrText xml:space="preserve"> ADDIN EN.CITE &lt;EndNote&gt;&lt;Cite&gt;&lt;Author&gt;Yaman&lt;/Author&gt;&lt;Year&gt;2010&lt;/Year&gt;&lt;RecNum&gt;572&lt;/RecNum&gt;&lt;DisplayText&gt;(Yaman et al., 2010)&lt;/DisplayText&gt;&lt;record&gt;&lt;rec-number&gt;572&lt;/rec-number&gt;&lt;foreign-keys&gt;&lt;key app="EN" db-id="px52dtxs2wdr5wex5f8xwe2o02epdfws0s2w" timestamp="1454173105"&gt;572&lt;/key&gt;&lt;/foreign-keys&gt;&lt;ref-type name="Journal Article"&gt;17&lt;/ref-type&gt;&lt;contributors&gt;&lt;authors&gt;&lt;author&gt;Yaman, Ayşe&lt;/author&gt;&lt;author&gt;Mesman, Judi&lt;/author&gt;&lt;author&gt;van IJzendoorn, Marinus H&lt;/author&gt;&lt;author&gt;Bakermans-Kranenburg, Marian J&lt;/author&gt;&lt;author&gt;Linting, Mariëlle&lt;/author&gt;&lt;/authors&gt;&lt;/contributors&gt;&lt;titles&gt;&lt;title&gt;Parenting in an individualistic culture with a collectivistic cultural background: The case of Turkish immigrant families with toddlers in the Netherlands&lt;/title&gt;&lt;secondary-title&gt;Journal of Child and Family Studies&lt;/secondary-title&gt;&lt;/titles&gt;&lt;periodical&gt;&lt;full-title&gt;Journal of Child and Family Studies&lt;/full-title&gt;&lt;/periodical&gt;&lt;pages&gt;617-628&lt;/pages&gt;&lt;volume&gt;19&lt;/volume&gt;&lt;number&gt;5&lt;/number&gt;&lt;dates&gt;&lt;year&gt;2010&lt;/year&gt;&lt;/dates&gt;&lt;isbn&gt;1062-1024&lt;/isbn&gt;&lt;urls&gt;&lt;/urls&gt;&lt;/record&gt;&lt;/Cite&gt;&lt;/EndNote&gt;</w:instrText>
      </w:r>
      <w:r w:rsidR="00664A1D">
        <w:rPr>
          <w:lang w:val="en-GB"/>
        </w:rPr>
        <w:fldChar w:fldCharType="separate"/>
      </w:r>
      <w:r w:rsidR="00664193">
        <w:rPr>
          <w:noProof/>
          <w:lang w:val="en-GB"/>
        </w:rPr>
        <w:t>(Yaman et al., 2010)</w:t>
      </w:r>
      <w:r w:rsidR="00664A1D">
        <w:rPr>
          <w:lang w:val="en-GB"/>
        </w:rPr>
        <w:fldChar w:fldCharType="end"/>
      </w:r>
      <w:r w:rsidR="00982BE6" w:rsidRPr="00FD6F3F">
        <w:rPr>
          <w:lang w:val="en-GB"/>
        </w:rPr>
        <w:t>.</w:t>
      </w:r>
    </w:p>
    <w:p w:rsidR="00D956A5" w:rsidRPr="00FD6F3F" w:rsidRDefault="00D956A5" w:rsidP="00D34945">
      <w:pPr>
        <w:pStyle w:val="Geenafstand"/>
        <w:jc w:val="both"/>
        <w:rPr>
          <w:lang w:val="en-GB"/>
        </w:rPr>
      </w:pPr>
    </w:p>
    <w:p w:rsidR="00AE6BA3" w:rsidRPr="00FD6F3F" w:rsidRDefault="00AE6BA3" w:rsidP="00D34945">
      <w:pPr>
        <w:pStyle w:val="Geenafstand"/>
        <w:jc w:val="both"/>
        <w:rPr>
          <w:lang w:val="en-GB"/>
        </w:rPr>
      </w:pPr>
      <w:r w:rsidRPr="00FD6F3F">
        <w:rPr>
          <w:lang w:val="en-GB"/>
        </w:rPr>
        <w:t xml:space="preserve">Academic achievement was measured on a country specific scale using the grading system of each country and was </w:t>
      </w:r>
      <w:r w:rsidR="00834C39" w:rsidRPr="00FD6F3F">
        <w:rPr>
          <w:lang w:val="en-GB"/>
        </w:rPr>
        <w:t xml:space="preserve">categorised </w:t>
      </w:r>
      <w:r w:rsidRPr="00FD6F3F">
        <w:rPr>
          <w:lang w:val="en-GB"/>
        </w:rPr>
        <w:t>into ‘insufficient’, ‘low’, ‘average’, ‘good’, or ‘high’. In the analysis ‘insufficient’ and ‘low’ were combined</w:t>
      </w:r>
      <w:r w:rsidR="002A5A0B" w:rsidRPr="00FD6F3F">
        <w:rPr>
          <w:lang w:val="en-GB"/>
        </w:rPr>
        <w:t xml:space="preserve"> due to low numbers in the ‘insufficient’ category</w:t>
      </w:r>
      <w:r w:rsidRPr="00FD6F3F">
        <w:rPr>
          <w:lang w:val="en-GB"/>
        </w:rPr>
        <w:t xml:space="preserve">. In the stratified analysis academic achievement was dichotomised into low (insufficient, low or average) and high (good or high). </w:t>
      </w:r>
      <w:r w:rsidR="00F5270C" w:rsidRPr="00FD6F3F">
        <w:rPr>
          <w:lang w:val="en-GB"/>
        </w:rPr>
        <w:t>E</w:t>
      </w:r>
      <w:r w:rsidRPr="00FD6F3F">
        <w:rPr>
          <w:lang w:val="en-GB"/>
        </w:rPr>
        <w:t xml:space="preserve">ducational level of parents </w:t>
      </w:r>
      <w:r w:rsidR="00F5270C" w:rsidRPr="00FD6F3F">
        <w:rPr>
          <w:lang w:val="en-GB"/>
        </w:rPr>
        <w:t>was</w:t>
      </w:r>
      <w:r w:rsidRPr="00FD6F3F">
        <w:rPr>
          <w:lang w:val="en-GB"/>
        </w:rPr>
        <w:t xml:space="preserve"> measured using country-specific categories and was standardised into ‘low’, ‘middle’, </w:t>
      </w:r>
      <w:r w:rsidR="002A2C62" w:rsidRPr="00FD6F3F">
        <w:rPr>
          <w:lang w:val="en-GB"/>
        </w:rPr>
        <w:t xml:space="preserve">and </w:t>
      </w:r>
      <w:r w:rsidRPr="00FD6F3F">
        <w:rPr>
          <w:lang w:val="en-GB"/>
        </w:rPr>
        <w:t xml:space="preserve">‘high’. </w:t>
      </w:r>
      <w:r w:rsidR="00E50CB4" w:rsidRPr="00FD6F3F">
        <w:rPr>
          <w:lang w:val="en-GB"/>
        </w:rPr>
        <w:t xml:space="preserve">In most countries ‘low’ corresponded </w:t>
      </w:r>
      <w:r w:rsidR="00F5270C" w:rsidRPr="00FD6F3F">
        <w:rPr>
          <w:lang w:val="en-GB"/>
        </w:rPr>
        <w:t>to</w:t>
      </w:r>
      <w:r w:rsidR="00E50CB4" w:rsidRPr="00FD6F3F">
        <w:rPr>
          <w:lang w:val="en-GB"/>
        </w:rPr>
        <w:t xml:space="preserve"> primary school and/or a lower level of secondary school, ‘middle’ corresponded to completed secondary school and/or lower level </w:t>
      </w:r>
      <w:r w:rsidR="00A96C9C" w:rsidRPr="00FD6F3F">
        <w:rPr>
          <w:lang w:val="en-GB"/>
        </w:rPr>
        <w:t>college,</w:t>
      </w:r>
      <w:r w:rsidR="00E50CB4" w:rsidRPr="00FD6F3F">
        <w:rPr>
          <w:lang w:val="en-GB"/>
        </w:rPr>
        <w:t xml:space="preserve"> and ‘high’ corresponded to college or university degree. </w:t>
      </w:r>
      <w:r w:rsidR="0068034F" w:rsidRPr="00FD6F3F">
        <w:rPr>
          <w:lang w:val="en-GB"/>
        </w:rPr>
        <w:t xml:space="preserve">For each respondent the </w:t>
      </w:r>
      <w:r w:rsidR="00F5270C" w:rsidRPr="00FD6F3F">
        <w:rPr>
          <w:lang w:val="en-GB"/>
        </w:rPr>
        <w:t>information</w:t>
      </w:r>
      <w:r w:rsidR="0068034F" w:rsidRPr="00FD6F3F">
        <w:rPr>
          <w:lang w:val="en-GB"/>
        </w:rPr>
        <w:t xml:space="preserve"> </w:t>
      </w:r>
      <w:r w:rsidR="00F5270C" w:rsidRPr="00FD6F3F">
        <w:rPr>
          <w:lang w:val="en-GB"/>
        </w:rPr>
        <w:t>of the parent</w:t>
      </w:r>
      <w:r w:rsidR="00707171" w:rsidRPr="00FD6F3F">
        <w:rPr>
          <w:lang w:val="en-GB"/>
        </w:rPr>
        <w:t xml:space="preserve"> with the highest</w:t>
      </w:r>
      <w:r w:rsidR="00BB4C8A" w:rsidRPr="00FD6F3F">
        <w:rPr>
          <w:lang w:val="en-GB"/>
        </w:rPr>
        <w:t xml:space="preserve"> educational level </w:t>
      </w:r>
      <w:r w:rsidR="0068034F" w:rsidRPr="00FD6F3F">
        <w:rPr>
          <w:lang w:val="en-GB"/>
        </w:rPr>
        <w:t xml:space="preserve">was used. </w:t>
      </w:r>
      <w:r w:rsidR="00DB205E" w:rsidRPr="00FD6F3F">
        <w:rPr>
          <w:lang w:val="en-GB"/>
        </w:rPr>
        <w:t>P</w:t>
      </w:r>
      <w:r w:rsidRPr="00FD6F3F">
        <w:rPr>
          <w:lang w:val="en-GB"/>
        </w:rPr>
        <w:t xml:space="preserve">arental educational </w:t>
      </w:r>
      <w:r w:rsidR="00E50CB4" w:rsidRPr="00FD6F3F">
        <w:rPr>
          <w:lang w:val="en-GB"/>
        </w:rPr>
        <w:t>level</w:t>
      </w:r>
      <w:r w:rsidRPr="00FD6F3F">
        <w:rPr>
          <w:lang w:val="en-GB"/>
        </w:rPr>
        <w:t xml:space="preserve"> was</w:t>
      </w:r>
      <w:r w:rsidR="00E50CB4" w:rsidRPr="00FD6F3F">
        <w:rPr>
          <w:lang w:val="en-GB"/>
        </w:rPr>
        <w:t xml:space="preserve"> dichotomised </w:t>
      </w:r>
      <w:r w:rsidR="00DB205E" w:rsidRPr="00FD6F3F">
        <w:rPr>
          <w:lang w:val="en-GB"/>
        </w:rPr>
        <w:t xml:space="preserve">for the stratified analysis, </w:t>
      </w:r>
      <w:r w:rsidRPr="00FD6F3F">
        <w:rPr>
          <w:lang w:val="en-GB"/>
        </w:rPr>
        <w:t xml:space="preserve">into </w:t>
      </w:r>
      <w:r w:rsidR="00F5270C" w:rsidRPr="00FD6F3F">
        <w:rPr>
          <w:lang w:val="en-GB"/>
        </w:rPr>
        <w:t>‘</w:t>
      </w:r>
      <w:r w:rsidRPr="00FD6F3F">
        <w:rPr>
          <w:lang w:val="en-GB"/>
        </w:rPr>
        <w:t>low</w:t>
      </w:r>
      <w:r w:rsidR="00F5270C" w:rsidRPr="00FD6F3F">
        <w:rPr>
          <w:lang w:val="en-GB"/>
        </w:rPr>
        <w:t>’</w:t>
      </w:r>
      <w:r w:rsidRPr="00FD6F3F">
        <w:rPr>
          <w:lang w:val="en-GB"/>
        </w:rPr>
        <w:t xml:space="preserve"> (low or middle educational level) and </w:t>
      </w:r>
      <w:r w:rsidR="00F5270C" w:rsidRPr="00FD6F3F">
        <w:rPr>
          <w:lang w:val="en-GB"/>
        </w:rPr>
        <w:t>‘</w:t>
      </w:r>
      <w:r w:rsidRPr="00FD6F3F">
        <w:rPr>
          <w:lang w:val="en-GB"/>
        </w:rPr>
        <w:t>high</w:t>
      </w:r>
      <w:r w:rsidR="00F5270C" w:rsidRPr="00FD6F3F">
        <w:rPr>
          <w:lang w:val="en-GB"/>
        </w:rPr>
        <w:t>’</w:t>
      </w:r>
      <w:r w:rsidRPr="00FD6F3F">
        <w:rPr>
          <w:lang w:val="en-GB"/>
        </w:rPr>
        <w:t xml:space="preserve"> (high educational level). Students who </w:t>
      </w:r>
      <w:r w:rsidR="003B7B76" w:rsidRPr="00FD6F3F">
        <w:rPr>
          <w:lang w:val="en-GB"/>
        </w:rPr>
        <w:t>did not report at least one parent’s educational level</w:t>
      </w:r>
      <w:r w:rsidRPr="00FD6F3F">
        <w:rPr>
          <w:lang w:val="en-GB"/>
        </w:rPr>
        <w:t xml:space="preserve"> were excluded from the stratified analysis</w:t>
      </w:r>
      <w:r w:rsidR="003B7B76" w:rsidRPr="00FD6F3F">
        <w:rPr>
          <w:lang w:val="en-GB"/>
        </w:rPr>
        <w:t>.</w:t>
      </w:r>
      <w:r w:rsidR="00C07585" w:rsidRPr="00FD6F3F">
        <w:rPr>
          <w:lang w:val="en-GB"/>
        </w:rPr>
        <w:t xml:space="preserve"> </w:t>
      </w:r>
    </w:p>
    <w:p w:rsidR="0062609B" w:rsidRPr="00FD6F3F" w:rsidRDefault="0062609B" w:rsidP="00D34945">
      <w:pPr>
        <w:pStyle w:val="Geenafstand"/>
        <w:jc w:val="both"/>
        <w:rPr>
          <w:lang w:val="en-GB"/>
        </w:rPr>
      </w:pPr>
    </w:p>
    <w:p w:rsidR="00DB205E" w:rsidRPr="00FD6F3F" w:rsidRDefault="00DB205E" w:rsidP="00D34945">
      <w:pPr>
        <w:pStyle w:val="Geenafstand"/>
        <w:jc w:val="both"/>
        <w:rPr>
          <w:lang w:val="en-GB"/>
        </w:rPr>
      </w:pPr>
      <w:r w:rsidRPr="00FD6F3F">
        <w:rPr>
          <w:lang w:val="en-GB"/>
        </w:rPr>
        <w:t>The smoking behaviour of the student was measured in six categories: ‘never-smoker’, ‘ever tried smoking once’, ‘experimenter’ (have smoked once or twice during the past 30 days), ‘regular smoker’ (at least weekly, but not daily smoking), ‘daily smoker’, and ‘ex-smoker’</w:t>
      </w:r>
      <w:r w:rsidR="002A2C62" w:rsidRPr="00FD6F3F">
        <w:rPr>
          <w:lang w:val="en-GB"/>
        </w:rPr>
        <w:t xml:space="preserve"> (</w:t>
      </w:r>
      <w:r w:rsidR="00E7231A" w:rsidRPr="00FD6F3F">
        <w:rPr>
          <w:lang w:val="en-GB"/>
        </w:rPr>
        <w:t>did</w:t>
      </w:r>
      <w:r w:rsidR="002A2C62" w:rsidRPr="00FD6F3F">
        <w:rPr>
          <w:lang w:val="en-GB"/>
        </w:rPr>
        <w:t xml:space="preserve"> smoke, but not in the past 30 days)</w:t>
      </w:r>
      <w:r w:rsidRPr="00FD6F3F">
        <w:rPr>
          <w:lang w:val="en-GB"/>
        </w:rPr>
        <w:t>.</w:t>
      </w:r>
    </w:p>
    <w:p w:rsidR="00AE6BA3" w:rsidRPr="00FD6F3F" w:rsidRDefault="00AE6BA3" w:rsidP="00D34945">
      <w:pPr>
        <w:pStyle w:val="Geenafstand"/>
        <w:jc w:val="both"/>
        <w:rPr>
          <w:lang w:val="en-GB"/>
        </w:rPr>
      </w:pPr>
    </w:p>
    <w:p w:rsidR="008833AD" w:rsidRPr="00FD6F3F" w:rsidRDefault="00DB205E" w:rsidP="00D34945">
      <w:pPr>
        <w:pStyle w:val="Geenafstand"/>
        <w:jc w:val="both"/>
        <w:rPr>
          <w:lang w:val="en-GB"/>
        </w:rPr>
      </w:pPr>
      <w:r w:rsidRPr="00FD6F3F">
        <w:rPr>
          <w:lang w:val="en-GB"/>
        </w:rPr>
        <w:t>Three</w:t>
      </w:r>
      <w:r w:rsidR="008833AD" w:rsidRPr="00FD6F3F">
        <w:rPr>
          <w:lang w:val="en-GB"/>
        </w:rPr>
        <w:t xml:space="preserve"> variables captured the smoking environment.</w:t>
      </w:r>
      <w:r w:rsidR="00F20F78" w:rsidRPr="00FD6F3F">
        <w:rPr>
          <w:lang w:val="en-GB"/>
        </w:rPr>
        <w:t xml:space="preserve"> </w:t>
      </w:r>
      <w:r w:rsidR="008833AD" w:rsidRPr="00FD6F3F">
        <w:rPr>
          <w:lang w:val="en-GB"/>
        </w:rPr>
        <w:t>Smoking behaviour of</w:t>
      </w:r>
      <w:r w:rsidR="007017D6" w:rsidRPr="00FD6F3F">
        <w:rPr>
          <w:lang w:val="en-GB"/>
        </w:rPr>
        <w:t xml:space="preserve"> </w:t>
      </w:r>
      <w:r w:rsidR="008833AD" w:rsidRPr="00FD6F3F">
        <w:rPr>
          <w:lang w:val="en-GB"/>
        </w:rPr>
        <w:t xml:space="preserve">best friends was measured </w:t>
      </w:r>
      <w:r w:rsidR="00F20F78" w:rsidRPr="00FD6F3F">
        <w:rPr>
          <w:lang w:val="en-GB"/>
        </w:rPr>
        <w:t>in</w:t>
      </w:r>
      <w:r w:rsidR="008833AD" w:rsidRPr="00FD6F3F">
        <w:rPr>
          <w:lang w:val="en-GB"/>
        </w:rPr>
        <w:t xml:space="preserve"> four categories: ‘none of them smoke’, ‘some of them smoke’, ‘most of them s</w:t>
      </w:r>
      <w:r w:rsidRPr="00FD6F3F">
        <w:rPr>
          <w:lang w:val="en-GB"/>
        </w:rPr>
        <w:t>moke’, and ‘all of them smoke’.</w:t>
      </w:r>
      <w:r w:rsidR="00F20F78" w:rsidRPr="00FD6F3F">
        <w:rPr>
          <w:lang w:val="en-GB"/>
        </w:rPr>
        <w:t xml:space="preserve"> Smoking behaviour of (step)parents was divided into ‘no smoking (step)parents’, ‘one smoking (step)parent’, and ‘two or more smoking (step)parents’. Smoking rules at home were measured in </w:t>
      </w:r>
      <w:r w:rsidR="008B15AB" w:rsidRPr="00FD6F3F">
        <w:rPr>
          <w:lang w:val="en-GB"/>
        </w:rPr>
        <w:t>three</w:t>
      </w:r>
      <w:r w:rsidR="00F20F78" w:rsidRPr="00FD6F3F">
        <w:rPr>
          <w:lang w:val="en-GB"/>
        </w:rPr>
        <w:t xml:space="preserve"> categories: ‘smoking is not permitted in the home’, ‘smoking is only permitted in certain areas’, ‘smoking is pe</w:t>
      </w:r>
      <w:r w:rsidR="008B15AB" w:rsidRPr="00FD6F3F">
        <w:rPr>
          <w:lang w:val="en-GB"/>
        </w:rPr>
        <w:t>rmitted everywhere in the home’</w:t>
      </w:r>
      <w:r w:rsidR="00F20F78" w:rsidRPr="00FD6F3F">
        <w:rPr>
          <w:lang w:val="en-GB"/>
        </w:rPr>
        <w:t>.</w:t>
      </w:r>
    </w:p>
    <w:p w:rsidR="008833AD" w:rsidRPr="00FD6F3F" w:rsidRDefault="008833AD" w:rsidP="00D34945">
      <w:pPr>
        <w:pStyle w:val="Geenafstand"/>
        <w:jc w:val="both"/>
        <w:rPr>
          <w:lang w:val="en-GB"/>
        </w:rPr>
      </w:pPr>
    </w:p>
    <w:p w:rsidR="00D6254F" w:rsidRPr="00FD6F3F" w:rsidRDefault="00427CCA" w:rsidP="00D34945">
      <w:pPr>
        <w:pStyle w:val="Geenafstand"/>
        <w:jc w:val="both"/>
        <w:rPr>
          <w:i/>
          <w:lang w:val="en-GB"/>
        </w:rPr>
      </w:pPr>
      <w:r w:rsidRPr="00FD6F3F">
        <w:rPr>
          <w:i/>
          <w:lang w:val="en-GB"/>
        </w:rPr>
        <w:t>Contextual determinants</w:t>
      </w:r>
    </w:p>
    <w:p w:rsidR="00D6254F" w:rsidRPr="00FD6F3F" w:rsidRDefault="00D6254F" w:rsidP="00D34945">
      <w:pPr>
        <w:pStyle w:val="Geenafstand"/>
        <w:jc w:val="both"/>
        <w:rPr>
          <w:lang w:val="en-GB"/>
        </w:rPr>
      </w:pPr>
    </w:p>
    <w:p w:rsidR="008A7C15" w:rsidRPr="00FD6F3F" w:rsidRDefault="00801852" w:rsidP="00D34945">
      <w:pPr>
        <w:pStyle w:val="Geenafstand"/>
        <w:jc w:val="both"/>
        <w:rPr>
          <w:lang w:val="en-GB"/>
        </w:rPr>
      </w:pPr>
      <w:r w:rsidRPr="00FD6F3F">
        <w:rPr>
          <w:lang w:val="en-GB"/>
        </w:rPr>
        <w:t>A</w:t>
      </w:r>
      <w:r w:rsidR="00216706" w:rsidRPr="00FD6F3F">
        <w:rPr>
          <w:lang w:val="en-GB"/>
        </w:rPr>
        <w:t xml:space="preserve">ctual </w:t>
      </w:r>
      <w:r w:rsidR="008A7C15" w:rsidRPr="00FD6F3F">
        <w:rPr>
          <w:lang w:val="en-GB"/>
        </w:rPr>
        <w:t xml:space="preserve">smoking prevalence </w:t>
      </w:r>
      <w:r w:rsidR="00AB0695" w:rsidRPr="00FD6F3F">
        <w:rPr>
          <w:lang w:val="en-GB"/>
        </w:rPr>
        <w:t xml:space="preserve">amongst students in the same school </w:t>
      </w:r>
      <w:r w:rsidR="008A7C15" w:rsidRPr="00FD6F3F">
        <w:rPr>
          <w:lang w:val="en-GB"/>
        </w:rPr>
        <w:t xml:space="preserve">was measured as the aggregated percentage of </w:t>
      </w:r>
      <w:r w:rsidR="000554E8" w:rsidRPr="00FD6F3F">
        <w:rPr>
          <w:lang w:val="en-GB"/>
        </w:rPr>
        <w:t xml:space="preserve">weekly </w:t>
      </w:r>
      <w:r w:rsidR="008A7C15" w:rsidRPr="00FD6F3F">
        <w:rPr>
          <w:lang w:val="en-GB"/>
        </w:rPr>
        <w:t>smokers in the school.</w:t>
      </w:r>
      <w:r w:rsidR="00DD38C6">
        <w:rPr>
          <w:lang w:val="en-GB"/>
        </w:rPr>
        <w:t xml:space="preserve"> T</w:t>
      </w:r>
      <w:r w:rsidR="000554E8" w:rsidRPr="00FD6F3F">
        <w:rPr>
          <w:lang w:val="en-GB"/>
        </w:rPr>
        <w:t xml:space="preserve">he actual smoking prevalence was weighted by age to </w:t>
      </w:r>
      <w:r w:rsidR="00DD38C6">
        <w:rPr>
          <w:lang w:val="en-GB"/>
        </w:rPr>
        <w:t>control for differences between schools in</w:t>
      </w:r>
      <w:r w:rsidR="000554E8" w:rsidRPr="00FD6F3F">
        <w:rPr>
          <w:lang w:val="en-GB"/>
        </w:rPr>
        <w:t xml:space="preserve"> age distribution.</w:t>
      </w:r>
      <w:r w:rsidR="008A7C15" w:rsidRPr="00FD6F3F">
        <w:rPr>
          <w:lang w:val="en-GB"/>
        </w:rPr>
        <w:t xml:space="preserve"> </w:t>
      </w:r>
      <w:r w:rsidR="004910DE" w:rsidRPr="00FD6F3F">
        <w:rPr>
          <w:lang w:val="en-GB"/>
        </w:rPr>
        <w:t>The percentage was divided by ten</w:t>
      </w:r>
      <w:r w:rsidR="00DA1760" w:rsidRPr="00FD6F3F">
        <w:rPr>
          <w:lang w:val="en-GB"/>
        </w:rPr>
        <w:t xml:space="preserve"> (resulting in a 0-10 scale)</w:t>
      </w:r>
      <w:r w:rsidR="004910DE" w:rsidRPr="00FD6F3F">
        <w:rPr>
          <w:lang w:val="en-GB"/>
        </w:rPr>
        <w:t xml:space="preserve">, so </w:t>
      </w:r>
      <w:r w:rsidR="00F303E7" w:rsidRPr="00FD6F3F">
        <w:rPr>
          <w:lang w:val="en-GB"/>
        </w:rPr>
        <w:t xml:space="preserve">that </w:t>
      </w:r>
      <w:r w:rsidR="004910DE" w:rsidRPr="00FD6F3F">
        <w:rPr>
          <w:lang w:val="en-GB"/>
        </w:rPr>
        <w:t xml:space="preserve">regression coefficients present the </w:t>
      </w:r>
      <w:r w:rsidR="00E05DCA" w:rsidRPr="00FD6F3F">
        <w:rPr>
          <w:lang w:val="en-GB"/>
        </w:rPr>
        <w:t xml:space="preserve">change in </w:t>
      </w:r>
      <w:r w:rsidR="008E5DEA">
        <w:rPr>
          <w:lang w:val="en-GB"/>
        </w:rPr>
        <w:t xml:space="preserve">the </w:t>
      </w:r>
      <w:r w:rsidR="004C6566" w:rsidRPr="00FD6F3F">
        <w:rPr>
          <w:lang w:val="en-GB"/>
        </w:rPr>
        <w:t>perceived</w:t>
      </w:r>
      <w:r w:rsidR="00E05DCA" w:rsidRPr="00FD6F3F">
        <w:rPr>
          <w:lang w:val="en-GB"/>
        </w:rPr>
        <w:t xml:space="preserve"> prevalence </w:t>
      </w:r>
      <w:r w:rsidR="008E5DEA">
        <w:rPr>
          <w:lang w:val="en-GB"/>
        </w:rPr>
        <w:t>score</w:t>
      </w:r>
      <w:r w:rsidR="008E5DEA" w:rsidRPr="00FD6F3F">
        <w:rPr>
          <w:lang w:val="en-GB"/>
        </w:rPr>
        <w:t xml:space="preserve"> </w:t>
      </w:r>
      <w:r w:rsidR="00E05DCA" w:rsidRPr="00FD6F3F">
        <w:rPr>
          <w:lang w:val="en-GB"/>
        </w:rPr>
        <w:t>with</w:t>
      </w:r>
      <w:r w:rsidR="004910DE" w:rsidRPr="00FD6F3F">
        <w:rPr>
          <w:lang w:val="en-GB"/>
        </w:rPr>
        <w:t xml:space="preserve"> an increas</w:t>
      </w:r>
      <w:r w:rsidR="00E05DCA" w:rsidRPr="00FD6F3F">
        <w:rPr>
          <w:lang w:val="en-GB"/>
        </w:rPr>
        <w:t xml:space="preserve">e of 10% smokers in the </w:t>
      </w:r>
      <w:r w:rsidR="00EE4767" w:rsidRPr="00FD6F3F">
        <w:rPr>
          <w:lang w:val="en-GB"/>
        </w:rPr>
        <w:t xml:space="preserve">surveyed </w:t>
      </w:r>
      <w:r w:rsidR="00E05DCA" w:rsidRPr="00FD6F3F">
        <w:rPr>
          <w:lang w:val="en-GB"/>
        </w:rPr>
        <w:t>school</w:t>
      </w:r>
      <w:r w:rsidR="00EE4767" w:rsidRPr="00FD6F3F">
        <w:rPr>
          <w:lang w:val="en-GB"/>
        </w:rPr>
        <w:t>-population</w:t>
      </w:r>
      <w:r w:rsidR="00E05DCA" w:rsidRPr="00FD6F3F">
        <w:rPr>
          <w:lang w:val="en-GB"/>
        </w:rPr>
        <w:t>.</w:t>
      </w:r>
    </w:p>
    <w:p w:rsidR="005846BB" w:rsidRPr="00FD6F3F" w:rsidRDefault="005846BB" w:rsidP="00D34945">
      <w:pPr>
        <w:pStyle w:val="Geenafstand"/>
        <w:jc w:val="both"/>
        <w:rPr>
          <w:lang w:val="en-GB"/>
        </w:rPr>
      </w:pPr>
    </w:p>
    <w:p w:rsidR="00A81F7D" w:rsidRPr="00FD6F3F" w:rsidRDefault="008118AB" w:rsidP="00D34945">
      <w:pPr>
        <w:pStyle w:val="Geenafstand"/>
        <w:jc w:val="both"/>
        <w:rPr>
          <w:lang w:val="en-GB"/>
        </w:rPr>
      </w:pPr>
      <w:r>
        <w:rPr>
          <w:lang w:val="en-GB"/>
        </w:rPr>
        <w:t>School s</w:t>
      </w:r>
      <w:r w:rsidR="005846BB" w:rsidRPr="00FD6F3F">
        <w:rPr>
          <w:lang w:val="en-GB"/>
        </w:rPr>
        <w:t xml:space="preserve">taff members were asked whether or not cigarettes were sold within 100 meters of the school building. Response options were </w:t>
      </w:r>
      <w:r w:rsidR="002B5EBF" w:rsidRPr="00FD6F3F">
        <w:rPr>
          <w:lang w:val="en-GB"/>
        </w:rPr>
        <w:t>‘</w:t>
      </w:r>
      <w:r w:rsidR="005846BB" w:rsidRPr="00FD6F3F">
        <w:rPr>
          <w:lang w:val="en-GB"/>
        </w:rPr>
        <w:t>yes</w:t>
      </w:r>
      <w:r w:rsidR="002B5EBF" w:rsidRPr="00FD6F3F">
        <w:rPr>
          <w:lang w:val="en-GB"/>
        </w:rPr>
        <w:t>’</w:t>
      </w:r>
      <w:r w:rsidR="005846BB" w:rsidRPr="00FD6F3F">
        <w:rPr>
          <w:lang w:val="en-GB"/>
        </w:rPr>
        <w:t xml:space="preserve"> or </w:t>
      </w:r>
      <w:r w:rsidR="002B5EBF" w:rsidRPr="00FD6F3F">
        <w:rPr>
          <w:lang w:val="en-GB"/>
        </w:rPr>
        <w:t>‘</w:t>
      </w:r>
      <w:r w:rsidR="005846BB" w:rsidRPr="00FD6F3F">
        <w:rPr>
          <w:lang w:val="en-GB"/>
        </w:rPr>
        <w:t>no</w:t>
      </w:r>
      <w:r w:rsidR="002B5EBF" w:rsidRPr="00FD6F3F">
        <w:rPr>
          <w:lang w:val="en-GB"/>
        </w:rPr>
        <w:t>’</w:t>
      </w:r>
      <w:r w:rsidR="008833AD" w:rsidRPr="00FD6F3F">
        <w:rPr>
          <w:lang w:val="en-GB"/>
        </w:rPr>
        <w:t xml:space="preserve">. If school staff was not unanimous, the </w:t>
      </w:r>
      <w:r w:rsidR="003649CB" w:rsidRPr="00FD6F3F">
        <w:rPr>
          <w:lang w:val="en-GB"/>
        </w:rPr>
        <w:t xml:space="preserve">most opted </w:t>
      </w:r>
      <w:r w:rsidR="009D4726" w:rsidRPr="00FD6F3F">
        <w:rPr>
          <w:lang w:val="en-GB"/>
        </w:rPr>
        <w:t xml:space="preserve">answer </w:t>
      </w:r>
      <w:r w:rsidR="008833AD" w:rsidRPr="00FD6F3F">
        <w:rPr>
          <w:lang w:val="en-GB"/>
        </w:rPr>
        <w:t xml:space="preserve">was selected. In schools where </w:t>
      </w:r>
      <w:r w:rsidR="00F41205" w:rsidRPr="00FD6F3F">
        <w:rPr>
          <w:lang w:val="en-GB"/>
        </w:rPr>
        <w:t>‘</w:t>
      </w:r>
      <w:r w:rsidR="008833AD" w:rsidRPr="00FD6F3F">
        <w:rPr>
          <w:lang w:val="en-GB"/>
        </w:rPr>
        <w:t>yes</w:t>
      </w:r>
      <w:r w:rsidR="00F41205" w:rsidRPr="00FD6F3F">
        <w:rPr>
          <w:lang w:val="en-GB"/>
        </w:rPr>
        <w:t>’</w:t>
      </w:r>
      <w:r w:rsidR="008833AD" w:rsidRPr="00FD6F3F">
        <w:rPr>
          <w:lang w:val="en-GB"/>
        </w:rPr>
        <w:t xml:space="preserve"> and </w:t>
      </w:r>
      <w:r w:rsidR="00F41205" w:rsidRPr="00FD6F3F">
        <w:rPr>
          <w:lang w:val="en-GB"/>
        </w:rPr>
        <w:t>‘</w:t>
      </w:r>
      <w:r w:rsidR="008833AD" w:rsidRPr="00FD6F3F">
        <w:rPr>
          <w:lang w:val="en-GB"/>
        </w:rPr>
        <w:t>no</w:t>
      </w:r>
      <w:r w:rsidR="00F41205" w:rsidRPr="00FD6F3F">
        <w:rPr>
          <w:lang w:val="en-GB"/>
        </w:rPr>
        <w:t>’</w:t>
      </w:r>
      <w:r w:rsidR="008833AD" w:rsidRPr="00FD6F3F">
        <w:rPr>
          <w:lang w:val="en-GB"/>
        </w:rPr>
        <w:t xml:space="preserve"> were </w:t>
      </w:r>
      <w:r w:rsidR="00F41205" w:rsidRPr="00FD6F3F">
        <w:rPr>
          <w:lang w:val="en-GB"/>
        </w:rPr>
        <w:t>answered</w:t>
      </w:r>
      <w:r w:rsidR="008833AD" w:rsidRPr="00FD6F3F">
        <w:rPr>
          <w:lang w:val="en-GB"/>
        </w:rPr>
        <w:t xml:space="preserve"> evenly, the </w:t>
      </w:r>
      <w:r w:rsidR="004627A9" w:rsidRPr="00FD6F3F">
        <w:rPr>
          <w:lang w:val="en-GB"/>
        </w:rPr>
        <w:t>response</w:t>
      </w:r>
      <w:r w:rsidR="008833AD" w:rsidRPr="00FD6F3F">
        <w:rPr>
          <w:lang w:val="en-GB"/>
        </w:rPr>
        <w:t xml:space="preserve"> of the </w:t>
      </w:r>
      <w:r w:rsidR="003649CB" w:rsidRPr="00FD6F3F">
        <w:rPr>
          <w:lang w:val="en-GB"/>
        </w:rPr>
        <w:t>(vice)</w:t>
      </w:r>
      <w:r w:rsidR="00297966" w:rsidRPr="00FD6F3F">
        <w:rPr>
          <w:lang w:val="en-GB"/>
        </w:rPr>
        <w:t xml:space="preserve"> </w:t>
      </w:r>
      <w:r w:rsidR="003649CB" w:rsidRPr="00FD6F3F">
        <w:rPr>
          <w:lang w:val="en-GB"/>
        </w:rPr>
        <w:t>principal was decisive.</w:t>
      </w:r>
      <w:r w:rsidR="00624D60">
        <w:rPr>
          <w:lang w:val="en-GB"/>
        </w:rPr>
        <w:t xml:space="preserve"> </w:t>
      </w:r>
      <w:r w:rsidR="007E66D0" w:rsidRPr="00FD6F3F">
        <w:rPr>
          <w:lang w:val="en-GB"/>
        </w:rPr>
        <w:t>S</w:t>
      </w:r>
      <w:r w:rsidR="00D6254F" w:rsidRPr="00FD6F3F">
        <w:rPr>
          <w:lang w:val="en-GB"/>
        </w:rPr>
        <w:t xml:space="preserve">chool smoking policy </w:t>
      </w:r>
      <w:r w:rsidR="007E66D0" w:rsidRPr="00FD6F3F">
        <w:rPr>
          <w:lang w:val="en-GB"/>
        </w:rPr>
        <w:t>reported by the school</w:t>
      </w:r>
      <w:r w:rsidR="00D6254F" w:rsidRPr="00FD6F3F">
        <w:rPr>
          <w:lang w:val="en-GB"/>
        </w:rPr>
        <w:t xml:space="preserve"> staff</w:t>
      </w:r>
      <w:r w:rsidR="007E66D0" w:rsidRPr="00FD6F3F">
        <w:rPr>
          <w:lang w:val="en-GB"/>
        </w:rPr>
        <w:t xml:space="preserve"> was</w:t>
      </w:r>
      <w:r w:rsidR="00D6254F" w:rsidRPr="00FD6F3F">
        <w:rPr>
          <w:lang w:val="en-GB"/>
        </w:rPr>
        <w:t xml:space="preserve"> measured on a scale of 0 to 10. </w:t>
      </w:r>
      <w:r w:rsidR="007E66D0" w:rsidRPr="00FD6F3F">
        <w:rPr>
          <w:lang w:val="en-GB"/>
        </w:rPr>
        <w:t>The scale was based on</w:t>
      </w:r>
      <w:r w:rsidR="00D6254F" w:rsidRPr="00FD6F3F">
        <w:rPr>
          <w:lang w:val="en-GB"/>
        </w:rPr>
        <w:t xml:space="preserve"> </w:t>
      </w:r>
      <w:r w:rsidR="00B6761E" w:rsidRPr="00FD6F3F">
        <w:rPr>
          <w:lang w:val="en-GB"/>
        </w:rPr>
        <w:t>52</w:t>
      </w:r>
      <w:r w:rsidR="00D6254F" w:rsidRPr="00FD6F3F">
        <w:rPr>
          <w:lang w:val="en-GB"/>
        </w:rPr>
        <w:t xml:space="preserve"> </w:t>
      </w:r>
      <w:r w:rsidR="00755C3D" w:rsidRPr="00FD6F3F">
        <w:rPr>
          <w:lang w:val="en-GB"/>
        </w:rPr>
        <w:t>(sub-)</w:t>
      </w:r>
      <w:r w:rsidR="00D257E1" w:rsidRPr="00FD6F3F">
        <w:rPr>
          <w:lang w:val="en-GB"/>
        </w:rPr>
        <w:t>questions</w:t>
      </w:r>
      <w:r w:rsidR="00D6254F" w:rsidRPr="00FD6F3F">
        <w:rPr>
          <w:lang w:val="en-GB"/>
        </w:rPr>
        <w:t xml:space="preserve"> from the staff questionnaire</w:t>
      </w:r>
      <w:r w:rsidR="00C70BC4" w:rsidRPr="00FD6F3F">
        <w:rPr>
          <w:lang w:val="en-GB"/>
        </w:rPr>
        <w:t xml:space="preserve">, including items on smoking bans, advertising bans, communicating policy to students, and sanctioning </w:t>
      </w:r>
      <w:r w:rsidR="00B6761E" w:rsidRPr="00FD6F3F">
        <w:rPr>
          <w:lang w:val="en-GB"/>
        </w:rPr>
        <w:t xml:space="preserve">(see </w:t>
      </w:r>
      <w:r w:rsidR="007C2AED" w:rsidRPr="00FD6F3F">
        <w:rPr>
          <w:lang w:val="en-GB"/>
        </w:rPr>
        <w:t>S</w:t>
      </w:r>
      <w:r w:rsidR="00B6761E" w:rsidRPr="00FD6F3F">
        <w:rPr>
          <w:lang w:val="en-GB"/>
        </w:rPr>
        <w:t xml:space="preserve">upplement </w:t>
      </w:r>
      <w:r w:rsidR="007C2AED" w:rsidRPr="00FD6F3F">
        <w:rPr>
          <w:lang w:val="en-GB"/>
        </w:rPr>
        <w:t xml:space="preserve">I </w:t>
      </w:r>
      <w:r w:rsidR="00B6761E" w:rsidRPr="00FD6F3F">
        <w:rPr>
          <w:lang w:val="en-GB"/>
        </w:rPr>
        <w:t xml:space="preserve">for </w:t>
      </w:r>
      <w:r w:rsidR="0050605A" w:rsidRPr="00FD6F3F">
        <w:rPr>
          <w:lang w:val="en-GB"/>
        </w:rPr>
        <w:t>included items</w:t>
      </w:r>
      <w:r w:rsidR="00B6761E" w:rsidRPr="00FD6F3F">
        <w:rPr>
          <w:lang w:val="en-GB"/>
        </w:rPr>
        <w:t>)</w:t>
      </w:r>
      <w:r w:rsidR="00C70BC4" w:rsidRPr="00FD6F3F">
        <w:rPr>
          <w:lang w:val="en-GB"/>
        </w:rPr>
        <w:t xml:space="preserve">. </w:t>
      </w:r>
      <w:r w:rsidR="00664A1D">
        <w:rPr>
          <w:lang w:val="en-GB"/>
        </w:rPr>
        <w:t>These items have been used in previous research on school smoking policies</w:t>
      </w:r>
      <w:r w:rsidR="00664A1D">
        <w:rPr>
          <w:lang w:val="en-GB"/>
        </w:rPr>
        <w:fldChar w:fldCharType="begin"/>
      </w:r>
      <w:r w:rsidR="00664193">
        <w:rPr>
          <w:lang w:val="en-GB"/>
        </w:rPr>
        <w:instrText xml:space="preserve"> ADDIN EN.CITE &lt;EndNote&gt;&lt;Cite&gt;&lt;Author&gt;Kuipers&lt;/Author&gt;&lt;Year&gt;2015&lt;/Year&gt;&lt;RecNum&gt;278&lt;/RecNum&gt;&lt;DisplayText&gt;(Kuipers et al., 2015a)&lt;/DisplayText&gt;&lt;record&gt;&lt;rec-number&gt;278&lt;/rec-number&gt;&lt;foreign-keys&gt;&lt;key app="EN" db-id="px52dtxs2wdr5wex5f8xwe2o02epdfws0s2w" timestamp="1427982842"&gt;278&lt;/key&gt;&lt;/foreign-keys&gt;&lt;ref-type name="Journal Article"&gt;17&lt;/ref-type&gt;&lt;contributors&gt;&lt;authors&gt;&lt;author&gt;Kuipers, Mirte AG&lt;/author&gt;&lt;author&gt;De Korte, R&lt;/author&gt;&lt;author&gt;Soto, Victoria E&lt;/author&gt;&lt;author&gt;Richter, M&lt;/author&gt;&lt;author&gt;Moor, I&lt;/author&gt;&lt;author&gt;Rimpelä, Arja H&lt;/author&gt;&lt;author&gt;Perelman, J&lt;/author&gt;&lt;author&gt;Federico, B&lt;/author&gt;&lt;author&gt;Kunst, Anton E&lt;/author&gt;&lt;author&gt;Lorant, V&lt;/author&gt;&lt;/authors&gt;&lt;/contributors&gt;&lt;titles&gt;&lt;title&gt;School smoking policies and educational inequalities in smoking behaviour of 14 to 17 year old adolescents in Europe&lt;/title&gt;&lt;secondary-title&gt;Journal of Epidemiology and Community Health&lt;/secondary-title&gt;&lt;/titles&gt;&lt;periodical&gt;&lt;full-title&gt;Journal of Epidemiology and Community Health&lt;/full-title&gt;&lt;/periodical&gt;&lt;dates&gt;&lt;year&gt;2015&lt;/year&gt;&lt;/dates&gt;&lt;urls&gt;&lt;/urls&gt;&lt;/record&gt;&lt;/Cite&gt;&lt;/EndNote&gt;</w:instrText>
      </w:r>
      <w:r w:rsidR="00664A1D">
        <w:rPr>
          <w:lang w:val="en-GB"/>
        </w:rPr>
        <w:fldChar w:fldCharType="separate"/>
      </w:r>
      <w:r w:rsidR="00664193">
        <w:rPr>
          <w:noProof/>
          <w:lang w:val="en-GB"/>
        </w:rPr>
        <w:t>(Kuipers et al., 2015a)</w:t>
      </w:r>
      <w:r w:rsidR="00664A1D">
        <w:rPr>
          <w:lang w:val="en-GB"/>
        </w:rPr>
        <w:fldChar w:fldCharType="end"/>
      </w:r>
      <w:r w:rsidR="00664A1D">
        <w:rPr>
          <w:lang w:val="en-GB"/>
        </w:rPr>
        <w:t xml:space="preserve">. </w:t>
      </w:r>
      <w:r w:rsidR="00C70BC4" w:rsidRPr="00FD6F3F">
        <w:rPr>
          <w:lang w:val="en-GB"/>
        </w:rPr>
        <w:t>All items had a value of 0 or 1, and the sum score was divided by 5.2 to obtain a 0-10 school smoking policy score for each school</w:t>
      </w:r>
      <w:r w:rsidR="00D6254F" w:rsidRPr="00FD6F3F">
        <w:rPr>
          <w:lang w:val="en-GB"/>
        </w:rPr>
        <w:t>.</w:t>
      </w:r>
    </w:p>
    <w:p w:rsidR="00D51BD0" w:rsidRPr="00FD6F3F" w:rsidRDefault="00D51BD0" w:rsidP="00D34945">
      <w:pPr>
        <w:pStyle w:val="Geenafstand"/>
        <w:jc w:val="both"/>
        <w:rPr>
          <w:lang w:val="en-GB"/>
        </w:rPr>
      </w:pPr>
    </w:p>
    <w:p w:rsidR="005846BB" w:rsidRPr="00FD6F3F" w:rsidRDefault="00B6761E" w:rsidP="00D34945">
      <w:pPr>
        <w:pStyle w:val="Geenafstand"/>
        <w:jc w:val="both"/>
        <w:rPr>
          <w:b/>
          <w:lang w:val="en-GB"/>
        </w:rPr>
      </w:pPr>
      <w:r w:rsidRPr="00FD6F3F">
        <w:rPr>
          <w:b/>
          <w:lang w:val="en-GB"/>
        </w:rPr>
        <w:t>Statistical analysis</w:t>
      </w:r>
    </w:p>
    <w:p w:rsidR="00B6761E" w:rsidRPr="00FD6F3F" w:rsidRDefault="00B6761E" w:rsidP="00D34945">
      <w:pPr>
        <w:pStyle w:val="Geenafstand"/>
        <w:jc w:val="both"/>
        <w:rPr>
          <w:lang w:val="en-GB"/>
        </w:rPr>
      </w:pPr>
    </w:p>
    <w:p w:rsidR="00C87B36" w:rsidRPr="00FD6F3F" w:rsidRDefault="001F4999" w:rsidP="00D34945">
      <w:pPr>
        <w:pStyle w:val="Geenafstand"/>
        <w:jc w:val="both"/>
        <w:rPr>
          <w:lang w:val="en-GB"/>
        </w:rPr>
      </w:pPr>
      <w:r w:rsidRPr="00FD6F3F">
        <w:rPr>
          <w:lang w:val="en-GB"/>
        </w:rPr>
        <w:t xml:space="preserve">The </w:t>
      </w:r>
      <w:r w:rsidR="004C6566" w:rsidRPr="00FD6F3F">
        <w:rPr>
          <w:lang w:val="en-GB"/>
        </w:rPr>
        <w:t>perceived</w:t>
      </w:r>
      <w:r w:rsidR="007C3FBA" w:rsidRPr="00FD6F3F">
        <w:rPr>
          <w:lang w:val="en-GB"/>
        </w:rPr>
        <w:t xml:space="preserve"> prevalence</w:t>
      </w:r>
      <w:r w:rsidR="0099648E" w:rsidRPr="00FD6F3F">
        <w:rPr>
          <w:lang w:val="en-GB"/>
        </w:rPr>
        <w:t xml:space="preserve"> </w:t>
      </w:r>
      <w:r w:rsidR="00DD38C6">
        <w:rPr>
          <w:lang w:val="en-GB"/>
        </w:rPr>
        <w:t xml:space="preserve">score </w:t>
      </w:r>
      <w:r w:rsidR="0099648E" w:rsidRPr="00FD6F3F">
        <w:rPr>
          <w:lang w:val="en-GB"/>
        </w:rPr>
        <w:t>was modelled using</w:t>
      </w:r>
      <w:r w:rsidR="00000D55" w:rsidRPr="00FD6F3F">
        <w:rPr>
          <w:lang w:val="en-GB"/>
        </w:rPr>
        <w:t xml:space="preserve"> m</w:t>
      </w:r>
      <w:r w:rsidR="001C1469" w:rsidRPr="00FD6F3F">
        <w:rPr>
          <w:lang w:val="en-GB"/>
        </w:rPr>
        <w:t>ulti</w:t>
      </w:r>
      <w:r w:rsidR="00A24192" w:rsidRPr="00FD6F3F">
        <w:rPr>
          <w:lang w:val="en-GB"/>
        </w:rPr>
        <w:t xml:space="preserve">level linear regression models with </w:t>
      </w:r>
      <w:r w:rsidR="00974C54" w:rsidRPr="00FD6F3F">
        <w:rPr>
          <w:lang w:val="en-GB"/>
        </w:rPr>
        <w:t>3 levels; c</w:t>
      </w:r>
      <w:r w:rsidR="007B2313" w:rsidRPr="00FD6F3F">
        <w:rPr>
          <w:lang w:val="en-GB"/>
        </w:rPr>
        <w:t>ountry</w:t>
      </w:r>
      <w:r w:rsidR="00974C54" w:rsidRPr="00FD6F3F">
        <w:rPr>
          <w:lang w:val="en-GB"/>
        </w:rPr>
        <w:t>, school, and individual</w:t>
      </w:r>
      <w:r w:rsidR="007B2313" w:rsidRPr="00FD6F3F">
        <w:rPr>
          <w:lang w:val="en-GB"/>
        </w:rPr>
        <w:t xml:space="preserve">. </w:t>
      </w:r>
      <w:r w:rsidR="00630343" w:rsidRPr="00FD6F3F">
        <w:rPr>
          <w:lang w:val="en-GB"/>
        </w:rPr>
        <w:t xml:space="preserve">Model </w:t>
      </w:r>
      <w:r w:rsidR="0081670F" w:rsidRPr="00FD6F3F">
        <w:rPr>
          <w:lang w:val="en-GB"/>
        </w:rPr>
        <w:t>0</w:t>
      </w:r>
      <w:r w:rsidR="00630343" w:rsidRPr="00FD6F3F">
        <w:rPr>
          <w:lang w:val="en-GB"/>
        </w:rPr>
        <w:t xml:space="preserve"> </w:t>
      </w:r>
      <w:r w:rsidR="002C5421" w:rsidRPr="00FD6F3F">
        <w:rPr>
          <w:lang w:val="en-GB"/>
        </w:rPr>
        <w:t xml:space="preserve">was an intercept only model. </w:t>
      </w:r>
      <w:r w:rsidR="00503444" w:rsidRPr="00FD6F3F">
        <w:rPr>
          <w:lang w:val="en-GB"/>
        </w:rPr>
        <w:t xml:space="preserve">The following </w:t>
      </w:r>
      <w:r w:rsidR="0081670F" w:rsidRPr="00FD6F3F">
        <w:rPr>
          <w:lang w:val="en-GB"/>
        </w:rPr>
        <w:t>six</w:t>
      </w:r>
      <w:r w:rsidR="00503444" w:rsidRPr="00FD6F3F">
        <w:rPr>
          <w:lang w:val="en-GB"/>
        </w:rPr>
        <w:t xml:space="preserve"> models were all controlled for the actual </w:t>
      </w:r>
      <w:r w:rsidR="008074D8" w:rsidRPr="00FD6F3F">
        <w:rPr>
          <w:lang w:val="en-GB"/>
        </w:rPr>
        <w:t xml:space="preserve">weekly </w:t>
      </w:r>
      <w:r w:rsidR="00503444" w:rsidRPr="00FD6F3F">
        <w:rPr>
          <w:lang w:val="en-GB"/>
        </w:rPr>
        <w:t>smoking prevalence in the school</w:t>
      </w:r>
      <w:r w:rsidR="000A02F4" w:rsidRPr="00FD6F3F">
        <w:rPr>
          <w:lang w:val="en-GB"/>
        </w:rPr>
        <w:t xml:space="preserve">. Models 1, 2 and 3 </w:t>
      </w:r>
      <w:r w:rsidR="00DD38C6">
        <w:rPr>
          <w:lang w:val="en-GB"/>
        </w:rPr>
        <w:t xml:space="preserve">included variables related to peers and </w:t>
      </w:r>
      <w:r w:rsidR="000A02F4" w:rsidRPr="00FD6F3F">
        <w:rPr>
          <w:lang w:val="en-GB"/>
        </w:rPr>
        <w:t xml:space="preserve">the school environment. </w:t>
      </w:r>
      <w:r w:rsidR="004445AE" w:rsidRPr="00FD6F3F">
        <w:rPr>
          <w:lang w:val="en-GB"/>
        </w:rPr>
        <w:t xml:space="preserve">Model 1 only </w:t>
      </w:r>
      <w:r w:rsidR="00343398" w:rsidRPr="00FD6F3F">
        <w:rPr>
          <w:lang w:val="en-GB"/>
        </w:rPr>
        <w:t>includ</w:t>
      </w:r>
      <w:r w:rsidR="000A02F4" w:rsidRPr="00FD6F3F">
        <w:rPr>
          <w:lang w:val="en-GB"/>
        </w:rPr>
        <w:t>ed</w:t>
      </w:r>
      <w:r w:rsidR="004445AE" w:rsidRPr="00FD6F3F">
        <w:rPr>
          <w:lang w:val="en-GB"/>
        </w:rPr>
        <w:t xml:space="preserve"> actual </w:t>
      </w:r>
      <w:r w:rsidR="008074D8" w:rsidRPr="00FD6F3F">
        <w:rPr>
          <w:lang w:val="en-GB"/>
        </w:rPr>
        <w:t xml:space="preserve">weekly </w:t>
      </w:r>
      <w:r w:rsidR="004445AE" w:rsidRPr="00FD6F3F">
        <w:rPr>
          <w:lang w:val="en-GB"/>
        </w:rPr>
        <w:t>smoking prevalence</w:t>
      </w:r>
      <w:r w:rsidR="00503444" w:rsidRPr="00FD6F3F">
        <w:rPr>
          <w:lang w:val="en-GB"/>
        </w:rPr>
        <w:t>.</w:t>
      </w:r>
      <w:r w:rsidR="007C3FBA" w:rsidRPr="00FD6F3F">
        <w:rPr>
          <w:lang w:val="en-GB"/>
        </w:rPr>
        <w:t xml:space="preserve"> </w:t>
      </w:r>
      <w:r w:rsidR="0081670F" w:rsidRPr="00FD6F3F">
        <w:rPr>
          <w:lang w:val="en-GB"/>
        </w:rPr>
        <w:t>Model 2</w:t>
      </w:r>
      <w:r w:rsidR="00630343" w:rsidRPr="00FD6F3F">
        <w:rPr>
          <w:lang w:val="en-GB"/>
        </w:rPr>
        <w:t xml:space="preserve"> included the </w:t>
      </w:r>
      <w:r w:rsidR="00503444" w:rsidRPr="00FD6F3F">
        <w:rPr>
          <w:lang w:val="en-GB"/>
        </w:rPr>
        <w:t xml:space="preserve">smoking behaviour of friends. </w:t>
      </w:r>
      <w:r w:rsidR="002C5421" w:rsidRPr="00FD6F3F">
        <w:rPr>
          <w:lang w:val="en-GB"/>
        </w:rPr>
        <w:t>M</w:t>
      </w:r>
      <w:r w:rsidR="00630343" w:rsidRPr="00FD6F3F">
        <w:rPr>
          <w:lang w:val="en-GB"/>
        </w:rPr>
        <w:t xml:space="preserve">odel </w:t>
      </w:r>
      <w:r w:rsidR="0081670F" w:rsidRPr="00FD6F3F">
        <w:rPr>
          <w:lang w:val="en-GB"/>
        </w:rPr>
        <w:t>3</w:t>
      </w:r>
      <w:r w:rsidR="00630343" w:rsidRPr="00FD6F3F">
        <w:rPr>
          <w:lang w:val="en-GB"/>
        </w:rPr>
        <w:t xml:space="preserve"> </w:t>
      </w:r>
      <w:r w:rsidR="00503444" w:rsidRPr="00FD6F3F">
        <w:rPr>
          <w:lang w:val="en-GB"/>
        </w:rPr>
        <w:t xml:space="preserve">included </w:t>
      </w:r>
      <w:r w:rsidR="00630343" w:rsidRPr="00FD6F3F">
        <w:rPr>
          <w:lang w:val="en-GB"/>
        </w:rPr>
        <w:t xml:space="preserve">the </w:t>
      </w:r>
      <w:r w:rsidR="00503444" w:rsidRPr="00FD6F3F">
        <w:rPr>
          <w:lang w:val="en-GB"/>
        </w:rPr>
        <w:t>school-level variables</w:t>
      </w:r>
      <w:r w:rsidR="00DD38C6">
        <w:rPr>
          <w:lang w:val="en-GB"/>
        </w:rPr>
        <w:t xml:space="preserve"> cigarette availability within 100 meters of the school, and school smoking policy</w:t>
      </w:r>
      <w:r w:rsidR="00503444" w:rsidRPr="00FD6F3F">
        <w:rPr>
          <w:lang w:val="en-GB"/>
        </w:rPr>
        <w:t>.</w:t>
      </w:r>
      <w:r w:rsidR="000A02F4" w:rsidRPr="00FD6F3F">
        <w:rPr>
          <w:lang w:val="en-GB"/>
        </w:rPr>
        <w:t xml:space="preserve"> Models 4 and 5 </w:t>
      </w:r>
      <w:r w:rsidR="00DD38C6">
        <w:rPr>
          <w:lang w:val="en-GB"/>
        </w:rPr>
        <w:t>included</w:t>
      </w:r>
      <w:r w:rsidR="000A02F4" w:rsidRPr="00FD6F3F">
        <w:rPr>
          <w:lang w:val="en-GB"/>
        </w:rPr>
        <w:t xml:space="preserve"> individual characteristics.</w:t>
      </w:r>
      <w:r w:rsidR="00503444" w:rsidRPr="00FD6F3F">
        <w:rPr>
          <w:lang w:val="en-GB"/>
        </w:rPr>
        <w:t xml:space="preserve"> In </w:t>
      </w:r>
      <w:r w:rsidR="00A24192" w:rsidRPr="00FD6F3F">
        <w:rPr>
          <w:lang w:val="en-GB"/>
        </w:rPr>
        <w:t>M</w:t>
      </w:r>
      <w:r w:rsidR="00630343" w:rsidRPr="00FD6F3F">
        <w:rPr>
          <w:lang w:val="en-GB"/>
        </w:rPr>
        <w:t xml:space="preserve">odel </w:t>
      </w:r>
      <w:r w:rsidR="0081670F" w:rsidRPr="00FD6F3F">
        <w:rPr>
          <w:lang w:val="en-GB"/>
        </w:rPr>
        <w:t>4</w:t>
      </w:r>
      <w:r w:rsidR="00630343" w:rsidRPr="00FD6F3F">
        <w:rPr>
          <w:lang w:val="en-GB"/>
        </w:rPr>
        <w:t xml:space="preserve"> t</w:t>
      </w:r>
      <w:r w:rsidR="00503444" w:rsidRPr="00FD6F3F">
        <w:rPr>
          <w:lang w:val="en-GB"/>
        </w:rPr>
        <w:t xml:space="preserve">he smoking </w:t>
      </w:r>
      <w:r w:rsidR="001F13ED" w:rsidRPr="00FD6F3F">
        <w:rPr>
          <w:lang w:val="en-GB"/>
        </w:rPr>
        <w:t xml:space="preserve">behaviour </w:t>
      </w:r>
      <w:r w:rsidR="00503444" w:rsidRPr="00FD6F3F">
        <w:rPr>
          <w:lang w:val="en-GB"/>
        </w:rPr>
        <w:t xml:space="preserve">of respondents and parents and the smoking rules at home were included. </w:t>
      </w:r>
      <w:r w:rsidR="00A24192" w:rsidRPr="00FD6F3F">
        <w:rPr>
          <w:lang w:val="en-GB"/>
        </w:rPr>
        <w:t>M</w:t>
      </w:r>
      <w:r w:rsidR="00630343" w:rsidRPr="00FD6F3F">
        <w:rPr>
          <w:lang w:val="en-GB"/>
        </w:rPr>
        <w:t>o</w:t>
      </w:r>
      <w:r w:rsidR="00A24192" w:rsidRPr="00FD6F3F">
        <w:rPr>
          <w:lang w:val="en-GB"/>
        </w:rPr>
        <w:t xml:space="preserve">del 5 </w:t>
      </w:r>
      <w:r w:rsidR="00DF06F4" w:rsidRPr="00FD6F3F">
        <w:rPr>
          <w:lang w:val="en-GB"/>
        </w:rPr>
        <w:t xml:space="preserve">included </w:t>
      </w:r>
      <w:r w:rsidR="00457942" w:rsidRPr="00FD6F3F">
        <w:rPr>
          <w:lang w:val="en-GB"/>
        </w:rPr>
        <w:t>demographics</w:t>
      </w:r>
      <w:r w:rsidR="00DF06F4" w:rsidRPr="00FD6F3F">
        <w:rPr>
          <w:lang w:val="en-GB"/>
        </w:rPr>
        <w:t xml:space="preserve"> age, gender, </w:t>
      </w:r>
      <w:r w:rsidR="00120754">
        <w:rPr>
          <w:lang w:val="en-GB"/>
        </w:rPr>
        <w:t>foreign</w:t>
      </w:r>
      <w:r w:rsidR="00120754" w:rsidRPr="00FD6F3F">
        <w:rPr>
          <w:lang w:val="en-GB"/>
        </w:rPr>
        <w:t xml:space="preserve"> </w:t>
      </w:r>
      <w:r w:rsidRPr="00FD6F3F">
        <w:rPr>
          <w:lang w:val="en-GB"/>
        </w:rPr>
        <w:t>background</w:t>
      </w:r>
      <w:r w:rsidR="001F13ED" w:rsidRPr="00FD6F3F">
        <w:rPr>
          <w:lang w:val="en-GB"/>
        </w:rPr>
        <w:t xml:space="preserve">, </w:t>
      </w:r>
      <w:r w:rsidR="00DF06F4" w:rsidRPr="00FD6F3F">
        <w:rPr>
          <w:lang w:val="en-GB"/>
        </w:rPr>
        <w:t xml:space="preserve">and </w:t>
      </w:r>
      <w:r w:rsidR="00555566" w:rsidRPr="00FD6F3F">
        <w:rPr>
          <w:lang w:val="en-GB"/>
        </w:rPr>
        <w:t xml:space="preserve">educational </w:t>
      </w:r>
      <w:r w:rsidR="00DF06F4" w:rsidRPr="00FD6F3F">
        <w:rPr>
          <w:lang w:val="en-GB"/>
        </w:rPr>
        <w:t xml:space="preserve">variables. </w:t>
      </w:r>
      <w:r w:rsidR="00A24192" w:rsidRPr="00FD6F3F">
        <w:rPr>
          <w:lang w:val="en-GB"/>
        </w:rPr>
        <w:t>M</w:t>
      </w:r>
      <w:r w:rsidR="00630343" w:rsidRPr="00FD6F3F">
        <w:rPr>
          <w:lang w:val="en-GB"/>
        </w:rPr>
        <w:t xml:space="preserve">odel 6 integrated all variables. </w:t>
      </w:r>
      <w:r w:rsidR="000305A4" w:rsidRPr="00FD6F3F">
        <w:rPr>
          <w:lang w:val="en-GB"/>
        </w:rPr>
        <w:t xml:space="preserve">Model 6 was repeated in strata of </w:t>
      </w:r>
      <w:r w:rsidR="00DF06F4" w:rsidRPr="00FD6F3F">
        <w:rPr>
          <w:lang w:val="en-GB"/>
        </w:rPr>
        <w:t xml:space="preserve">high and low </w:t>
      </w:r>
      <w:r w:rsidR="000305A4" w:rsidRPr="00FD6F3F">
        <w:rPr>
          <w:lang w:val="en-GB"/>
        </w:rPr>
        <w:t xml:space="preserve">academic achievement </w:t>
      </w:r>
      <w:r w:rsidR="00DF06F4" w:rsidRPr="00FD6F3F">
        <w:rPr>
          <w:lang w:val="en-GB"/>
        </w:rPr>
        <w:t>and parental educational level.</w:t>
      </w:r>
      <w:r w:rsidR="0046610E" w:rsidRPr="00FD6F3F">
        <w:rPr>
          <w:lang w:val="en-GB"/>
        </w:rPr>
        <w:t xml:space="preserve"> We tested for interaction between each covariate and SEP (e.g. </w:t>
      </w:r>
      <w:r w:rsidR="007F2902" w:rsidRPr="00FD6F3F">
        <w:rPr>
          <w:lang w:val="en-GB"/>
        </w:rPr>
        <w:t xml:space="preserve">between </w:t>
      </w:r>
      <w:r w:rsidR="0046610E" w:rsidRPr="00FD6F3F">
        <w:rPr>
          <w:lang w:val="en-GB"/>
        </w:rPr>
        <w:t>actual smoking prevalence</w:t>
      </w:r>
      <w:r w:rsidR="00722E94" w:rsidRPr="00FD6F3F">
        <w:rPr>
          <w:lang w:val="en-GB"/>
        </w:rPr>
        <w:t xml:space="preserve"> and </w:t>
      </w:r>
      <w:r w:rsidR="0046610E" w:rsidRPr="00FD6F3F">
        <w:rPr>
          <w:lang w:val="en-GB"/>
        </w:rPr>
        <w:t>academic achievement).</w:t>
      </w:r>
    </w:p>
    <w:p w:rsidR="00B93D6B" w:rsidRPr="00FD6F3F" w:rsidRDefault="00B93D6B" w:rsidP="00D34945">
      <w:pPr>
        <w:pStyle w:val="Geenafstand"/>
        <w:jc w:val="both"/>
        <w:rPr>
          <w:lang w:val="en-GB"/>
        </w:rPr>
      </w:pPr>
    </w:p>
    <w:p w:rsidR="00477CC6" w:rsidRPr="00FD6F3F" w:rsidRDefault="00630343" w:rsidP="00D34945">
      <w:pPr>
        <w:pStyle w:val="Geenafstand"/>
        <w:jc w:val="both"/>
        <w:rPr>
          <w:lang w:val="en-GB"/>
        </w:rPr>
      </w:pPr>
      <w:r w:rsidRPr="00FD6F3F">
        <w:rPr>
          <w:lang w:val="en-GB"/>
        </w:rPr>
        <w:t xml:space="preserve">In each model, the </w:t>
      </w:r>
      <w:proofErr w:type="spellStart"/>
      <w:r w:rsidR="001F3CE8" w:rsidRPr="00FD6F3F">
        <w:rPr>
          <w:lang w:val="en-GB"/>
        </w:rPr>
        <w:t>intraclass</w:t>
      </w:r>
      <w:proofErr w:type="spellEnd"/>
      <w:r w:rsidR="001F3CE8" w:rsidRPr="00FD6F3F">
        <w:rPr>
          <w:lang w:val="en-GB"/>
        </w:rPr>
        <w:t xml:space="preserve"> correlation coefficient (</w:t>
      </w:r>
      <w:r w:rsidRPr="00FD6F3F">
        <w:rPr>
          <w:lang w:val="en-GB"/>
        </w:rPr>
        <w:t>ICC</w:t>
      </w:r>
      <w:r w:rsidR="001F3CE8" w:rsidRPr="00FD6F3F">
        <w:rPr>
          <w:lang w:val="en-GB"/>
        </w:rPr>
        <w:t>)</w:t>
      </w:r>
      <w:r w:rsidRPr="00FD6F3F">
        <w:rPr>
          <w:lang w:val="en-GB"/>
        </w:rPr>
        <w:t xml:space="preserve"> for </w:t>
      </w:r>
      <w:r w:rsidR="001F3CE8" w:rsidRPr="00FD6F3F">
        <w:rPr>
          <w:lang w:val="en-GB"/>
        </w:rPr>
        <w:t>school and county</w:t>
      </w:r>
      <w:r w:rsidRPr="00FD6F3F">
        <w:rPr>
          <w:lang w:val="en-GB"/>
        </w:rPr>
        <w:t xml:space="preserve"> level </w:t>
      </w:r>
      <w:r w:rsidR="001F3CE8" w:rsidRPr="00FD6F3F">
        <w:rPr>
          <w:lang w:val="en-GB"/>
        </w:rPr>
        <w:t>and the residual variance were reported. The ICC represents the</w:t>
      </w:r>
      <w:r w:rsidRPr="00FD6F3F">
        <w:rPr>
          <w:lang w:val="en-GB"/>
        </w:rPr>
        <w:t xml:space="preserve"> </w:t>
      </w:r>
      <w:r w:rsidR="007C3FBA" w:rsidRPr="00FD6F3F">
        <w:rPr>
          <w:lang w:val="en-GB"/>
        </w:rPr>
        <w:t xml:space="preserve">variance </w:t>
      </w:r>
      <w:r w:rsidR="001F3CE8" w:rsidRPr="00FD6F3F">
        <w:rPr>
          <w:lang w:val="en-GB"/>
        </w:rPr>
        <w:t>at</w:t>
      </w:r>
      <w:r w:rsidR="007C3FBA" w:rsidRPr="00FD6F3F">
        <w:rPr>
          <w:lang w:val="en-GB"/>
        </w:rPr>
        <w:t xml:space="preserve"> the corresponding level as a </w:t>
      </w:r>
      <w:r w:rsidRPr="00FD6F3F">
        <w:rPr>
          <w:lang w:val="en-GB"/>
        </w:rPr>
        <w:t xml:space="preserve">percentage of the total </w:t>
      </w:r>
      <w:r w:rsidR="00952061" w:rsidRPr="00FD6F3F">
        <w:rPr>
          <w:lang w:val="en-GB"/>
        </w:rPr>
        <w:t>variance</w:t>
      </w:r>
      <w:r w:rsidR="00952061" w:rsidRPr="00FD6F3F">
        <w:rPr>
          <w:lang w:val="en-GB"/>
        </w:rPr>
        <w:fldChar w:fldCharType="begin"/>
      </w:r>
      <w:r w:rsidR="00664193">
        <w:rPr>
          <w:lang w:val="en-GB"/>
        </w:rPr>
        <w:instrText xml:space="preserve"> ADDIN EN.CITE &lt;EndNote&gt;&lt;Cite&gt;&lt;Author&gt;Merlo&lt;/Author&gt;&lt;Year&gt;2006&lt;/Year&gt;&lt;RecNum&gt;251&lt;/RecNum&gt;&lt;DisplayText&gt;(Merlo et al., 2006)&lt;/DisplayText&gt;&lt;record&gt;&lt;rec-number&gt;251&lt;/rec-number&gt;&lt;foreign-keys&gt;&lt;key app="EN" db-id="px52dtxs2wdr5wex5f8xwe2o02epdfws0s2w" timestamp="1426611270"&gt;251&lt;/key&gt;&lt;/foreign-keys&gt;&lt;ref-type name="Journal Article"&gt;17&lt;/ref-type&gt;&lt;contributors&gt;&lt;authors&gt;&lt;author&gt;Merlo, Juan&lt;/author&gt;&lt;author&gt;Chaix, Basile&lt;/author&gt;&lt;author&gt;Ohlsson, Henrik&lt;/author&gt;&lt;author&gt;Beckman, Anders&lt;/author&gt;&lt;author&gt;Johnell, Kristina&lt;/author&gt;&lt;author&gt;Hjerpe, Per&lt;/author&gt;&lt;author&gt;Råstam, Lennart&lt;/author&gt;&lt;author&gt;Larsen, Klaus&lt;/author&gt;&lt;/authors&gt;&lt;/contributors&gt;&lt;titles&gt;&lt;title&gt;A brief conceptual tutorial of multilevel analysis in social epidemiology: using measures of clustering in multilevel logistic regression to investigate contextual phenomena&lt;/title&gt;&lt;secondary-title&gt;Journal of epidemiology and community health&lt;/secondary-title&gt;&lt;/titles&gt;&lt;periodical&gt;&lt;full-title&gt;Journal of Epidemiology and Community Health&lt;/full-title&gt;&lt;/periodical&gt;&lt;pages&gt;290-297&lt;/pages&gt;&lt;volume&gt;60&lt;/volume&gt;&lt;number&gt;4&lt;/number&gt;&lt;dates&gt;&lt;year&gt;2006&lt;/year&gt;&lt;/dates&gt;&lt;isbn&gt;1470-2738&lt;/isbn&gt;&lt;urls&gt;&lt;/urls&gt;&lt;/record&gt;&lt;/Cite&gt;&lt;/EndNote&gt;</w:instrText>
      </w:r>
      <w:r w:rsidR="00952061" w:rsidRPr="00FD6F3F">
        <w:rPr>
          <w:lang w:val="en-GB"/>
        </w:rPr>
        <w:fldChar w:fldCharType="separate"/>
      </w:r>
      <w:r w:rsidR="00664193">
        <w:rPr>
          <w:noProof/>
          <w:lang w:val="en-GB"/>
        </w:rPr>
        <w:t>(Merlo et al., 2006)</w:t>
      </w:r>
      <w:r w:rsidR="00952061" w:rsidRPr="00FD6F3F">
        <w:rPr>
          <w:lang w:val="en-GB"/>
        </w:rPr>
        <w:fldChar w:fldCharType="end"/>
      </w:r>
      <w:r w:rsidR="00952061" w:rsidRPr="00FD6F3F">
        <w:rPr>
          <w:lang w:val="en-GB"/>
        </w:rPr>
        <w:t>.</w:t>
      </w:r>
      <w:r w:rsidR="0031557D" w:rsidRPr="00FD6F3F">
        <w:rPr>
          <w:lang w:val="en-GB"/>
        </w:rPr>
        <w:t xml:space="preserve"> </w:t>
      </w:r>
      <w:r w:rsidR="00776874" w:rsidRPr="00FD6F3F">
        <w:rPr>
          <w:lang w:val="en-GB"/>
        </w:rPr>
        <w:t>Al</w:t>
      </w:r>
      <w:r w:rsidR="008D38CD" w:rsidRPr="00FD6F3F">
        <w:rPr>
          <w:lang w:val="en-GB"/>
        </w:rPr>
        <w:t xml:space="preserve">l analyses were conducted in R using the </w:t>
      </w:r>
      <w:r w:rsidR="00776874" w:rsidRPr="00FD6F3F">
        <w:rPr>
          <w:lang w:val="en-GB"/>
        </w:rPr>
        <w:t>lm</w:t>
      </w:r>
      <w:r w:rsidR="00185CA4" w:rsidRPr="00FD6F3F">
        <w:rPr>
          <w:lang w:val="en-GB"/>
        </w:rPr>
        <w:t>e</w:t>
      </w:r>
      <w:r w:rsidR="00776874" w:rsidRPr="00FD6F3F">
        <w:rPr>
          <w:lang w:val="en-GB"/>
        </w:rPr>
        <w:t>4</w:t>
      </w:r>
      <w:r w:rsidR="008D38CD" w:rsidRPr="00FD6F3F">
        <w:rPr>
          <w:lang w:val="en-GB"/>
        </w:rPr>
        <w:t xml:space="preserve"> package</w:t>
      </w:r>
      <w:r w:rsidR="00B93D6B" w:rsidRPr="00FD6F3F">
        <w:rPr>
          <w:lang w:val="en-GB"/>
        </w:rPr>
        <w:t>.</w:t>
      </w:r>
    </w:p>
    <w:p w:rsidR="00477CC6" w:rsidRPr="00FD6F3F" w:rsidRDefault="00477CC6" w:rsidP="00D34945">
      <w:pPr>
        <w:pStyle w:val="Geenafstand"/>
        <w:jc w:val="both"/>
        <w:rPr>
          <w:sz w:val="20"/>
          <w:szCs w:val="20"/>
          <w:lang w:val="en-GB"/>
        </w:rPr>
      </w:pPr>
    </w:p>
    <w:p w:rsidR="0068034F" w:rsidRPr="00FD6F3F" w:rsidRDefault="0068034F" w:rsidP="00D34945">
      <w:pPr>
        <w:pStyle w:val="Geenafstand"/>
        <w:jc w:val="both"/>
        <w:rPr>
          <w:sz w:val="20"/>
          <w:szCs w:val="20"/>
          <w:lang w:val="en-GB"/>
        </w:rPr>
      </w:pPr>
    </w:p>
    <w:p w:rsidR="007612AD" w:rsidRPr="00FD6F3F" w:rsidRDefault="007612AD" w:rsidP="00D34945">
      <w:pPr>
        <w:pStyle w:val="Geenafstand"/>
        <w:jc w:val="both"/>
        <w:rPr>
          <w:b/>
          <w:lang w:val="en-GB"/>
        </w:rPr>
      </w:pPr>
      <w:r w:rsidRPr="00FD6F3F">
        <w:rPr>
          <w:b/>
          <w:lang w:val="en-GB"/>
        </w:rPr>
        <w:t>RESULTS</w:t>
      </w:r>
    </w:p>
    <w:p w:rsidR="007612AD" w:rsidRPr="00FD6F3F" w:rsidRDefault="007612AD" w:rsidP="00D34945">
      <w:pPr>
        <w:pStyle w:val="Geenafstand"/>
        <w:jc w:val="both"/>
        <w:rPr>
          <w:lang w:val="en-GB"/>
        </w:rPr>
      </w:pPr>
    </w:p>
    <w:p w:rsidR="00926C9A" w:rsidRPr="00FD6F3F" w:rsidRDefault="00E37322" w:rsidP="00D34945">
      <w:pPr>
        <w:pStyle w:val="Geenafstand"/>
        <w:jc w:val="both"/>
        <w:rPr>
          <w:lang w:val="en-GB"/>
        </w:rPr>
      </w:pPr>
      <w:r w:rsidRPr="00FD6F3F">
        <w:rPr>
          <w:lang w:val="en-GB"/>
        </w:rPr>
        <w:t>Table 1 presents the individual-level characteristics of the study population. Students ha</w:t>
      </w:r>
      <w:r w:rsidR="005131D2" w:rsidRPr="00FD6F3F">
        <w:rPr>
          <w:lang w:val="en-GB"/>
        </w:rPr>
        <w:t>d a mean age of 15 years</w:t>
      </w:r>
      <w:r w:rsidR="009F6FB6" w:rsidRPr="00FD6F3F">
        <w:rPr>
          <w:lang w:val="en-GB"/>
        </w:rPr>
        <w:t xml:space="preserve">; </w:t>
      </w:r>
      <w:r w:rsidR="005131D2" w:rsidRPr="00FD6F3F">
        <w:rPr>
          <w:lang w:val="en-GB"/>
        </w:rPr>
        <w:t>47</w:t>
      </w:r>
      <w:r w:rsidRPr="00FD6F3F">
        <w:rPr>
          <w:lang w:val="en-GB"/>
        </w:rPr>
        <w:t xml:space="preserve"> percent were boys. </w:t>
      </w:r>
      <w:r w:rsidR="009732D8" w:rsidRPr="00FD6F3F">
        <w:rPr>
          <w:lang w:val="en-GB"/>
        </w:rPr>
        <w:t>The</w:t>
      </w:r>
      <w:r w:rsidR="00926C9A" w:rsidRPr="00FD6F3F">
        <w:rPr>
          <w:lang w:val="en-GB"/>
        </w:rPr>
        <w:t xml:space="preserve"> </w:t>
      </w:r>
      <w:r w:rsidR="000554E8" w:rsidRPr="00FD6F3F">
        <w:rPr>
          <w:lang w:val="en-GB"/>
        </w:rPr>
        <w:t xml:space="preserve">prevalence </w:t>
      </w:r>
      <w:r w:rsidR="00926C9A" w:rsidRPr="00FD6F3F">
        <w:rPr>
          <w:lang w:val="en-GB"/>
        </w:rPr>
        <w:t xml:space="preserve">of low </w:t>
      </w:r>
      <w:r w:rsidR="000554E8" w:rsidRPr="00FD6F3F">
        <w:rPr>
          <w:lang w:val="en-GB"/>
        </w:rPr>
        <w:t xml:space="preserve">academic </w:t>
      </w:r>
      <w:r w:rsidR="00926C9A" w:rsidRPr="00FD6F3F">
        <w:rPr>
          <w:lang w:val="en-GB"/>
        </w:rPr>
        <w:t>achiev</w:t>
      </w:r>
      <w:r w:rsidR="000554E8" w:rsidRPr="00FD6F3F">
        <w:rPr>
          <w:lang w:val="en-GB"/>
        </w:rPr>
        <w:t>ement</w:t>
      </w:r>
      <w:r w:rsidR="00926C9A" w:rsidRPr="00FD6F3F">
        <w:rPr>
          <w:lang w:val="en-GB"/>
        </w:rPr>
        <w:t xml:space="preserve"> and low </w:t>
      </w:r>
      <w:r w:rsidR="000554E8" w:rsidRPr="00FD6F3F">
        <w:rPr>
          <w:lang w:val="en-GB"/>
        </w:rPr>
        <w:t xml:space="preserve">parental </w:t>
      </w:r>
      <w:r w:rsidR="00926C9A" w:rsidRPr="00FD6F3F">
        <w:rPr>
          <w:lang w:val="en-GB"/>
        </w:rPr>
        <w:t>educat</w:t>
      </w:r>
      <w:r w:rsidR="000554E8" w:rsidRPr="00FD6F3F">
        <w:rPr>
          <w:lang w:val="en-GB"/>
        </w:rPr>
        <w:t>ional level</w:t>
      </w:r>
      <w:r w:rsidR="00926C9A" w:rsidRPr="00FD6F3F">
        <w:rPr>
          <w:lang w:val="en-GB"/>
        </w:rPr>
        <w:t xml:space="preserve"> </w:t>
      </w:r>
      <w:r w:rsidR="009732D8" w:rsidRPr="00FD6F3F">
        <w:rPr>
          <w:lang w:val="en-GB"/>
        </w:rPr>
        <w:t xml:space="preserve">was relatively high in </w:t>
      </w:r>
      <w:r w:rsidR="00926C9A" w:rsidRPr="00FD6F3F">
        <w:rPr>
          <w:lang w:val="en-GB"/>
        </w:rPr>
        <w:t xml:space="preserve">older students, </w:t>
      </w:r>
      <w:r w:rsidR="000A4813" w:rsidRPr="00FD6F3F">
        <w:rPr>
          <w:lang w:val="en-GB"/>
        </w:rPr>
        <w:t xml:space="preserve">in </w:t>
      </w:r>
      <w:r w:rsidR="00926C9A" w:rsidRPr="00FD6F3F">
        <w:rPr>
          <w:lang w:val="en-GB"/>
        </w:rPr>
        <w:t xml:space="preserve">daily smokers, and </w:t>
      </w:r>
      <w:r w:rsidR="000A4813" w:rsidRPr="00FD6F3F">
        <w:rPr>
          <w:lang w:val="en-GB"/>
        </w:rPr>
        <w:t xml:space="preserve">in </w:t>
      </w:r>
      <w:r w:rsidR="00926C9A" w:rsidRPr="00FD6F3F">
        <w:rPr>
          <w:lang w:val="en-GB"/>
        </w:rPr>
        <w:t xml:space="preserve">students with smoking parents and friends. The </w:t>
      </w:r>
      <w:r w:rsidR="004C6566" w:rsidRPr="00FD6F3F">
        <w:rPr>
          <w:lang w:val="en-GB"/>
        </w:rPr>
        <w:t>perceived</w:t>
      </w:r>
      <w:r w:rsidR="00926C9A" w:rsidRPr="00FD6F3F">
        <w:rPr>
          <w:lang w:val="en-GB"/>
        </w:rPr>
        <w:t xml:space="preserve"> prevalence </w:t>
      </w:r>
      <w:r w:rsidR="008E5DEA">
        <w:rPr>
          <w:lang w:val="en-GB"/>
        </w:rPr>
        <w:t>score</w:t>
      </w:r>
      <w:r w:rsidR="008E5DEA" w:rsidRPr="00FD6F3F">
        <w:rPr>
          <w:lang w:val="en-GB"/>
        </w:rPr>
        <w:t xml:space="preserve"> </w:t>
      </w:r>
      <w:r w:rsidR="00926C9A" w:rsidRPr="00FD6F3F">
        <w:rPr>
          <w:lang w:val="en-GB"/>
        </w:rPr>
        <w:t>was relativ</w:t>
      </w:r>
      <w:r w:rsidR="009732D8" w:rsidRPr="00FD6F3F">
        <w:rPr>
          <w:lang w:val="en-GB"/>
        </w:rPr>
        <w:t>ely high in the</w:t>
      </w:r>
      <w:r w:rsidR="000A4813" w:rsidRPr="00FD6F3F">
        <w:rPr>
          <w:lang w:val="en-GB"/>
        </w:rPr>
        <w:t xml:space="preserve"> same</w:t>
      </w:r>
      <w:r w:rsidR="009732D8" w:rsidRPr="00FD6F3F">
        <w:rPr>
          <w:lang w:val="en-GB"/>
        </w:rPr>
        <w:t xml:space="preserve"> subgroups.</w:t>
      </w:r>
    </w:p>
    <w:p w:rsidR="00DD587A" w:rsidRPr="00FD6F3F" w:rsidRDefault="00DD587A" w:rsidP="00D34945">
      <w:pPr>
        <w:pStyle w:val="Geenafstand"/>
        <w:jc w:val="both"/>
        <w:rPr>
          <w:lang w:val="en-GB"/>
        </w:rPr>
      </w:pPr>
    </w:p>
    <w:p w:rsidR="00DD587A" w:rsidRPr="00FD6F3F" w:rsidRDefault="00DD587A" w:rsidP="00D34945">
      <w:pPr>
        <w:pStyle w:val="Geenafstand"/>
        <w:jc w:val="both"/>
        <w:rPr>
          <w:lang w:val="en-GB"/>
        </w:rPr>
      </w:pPr>
      <w:r w:rsidRPr="00FD6F3F">
        <w:rPr>
          <w:lang w:val="en-GB"/>
        </w:rPr>
        <w:t xml:space="preserve">Table 2 describes the study population at </w:t>
      </w:r>
      <w:r w:rsidR="001F439A" w:rsidRPr="00FD6F3F">
        <w:rPr>
          <w:lang w:val="en-GB"/>
        </w:rPr>
        <w:t xml:space="preserve">the </w:t>
      </w:r>
      <w:r w:rsidRPr="00FD6F3F">
        <w:rPr>
          <w:lang w:val="en-GB"/>
        </w:rPr>
        <w:t xml:space="preserve">school-level. </w:t>
      </w:r>
      <w:r w:rsidR="00A20063" w:rsidRPr="00FD6F3F">
        <w:rPr>
          <w:lang w:val="en-GB"/>
        </w:rPr>
        <w:t xml:space="preserve">All schools weighted equally in this table. </w:t>
      </w:r>
      <w:r w:rsidR="0081670F" w:rsidRPr="00FD6F3F">
        <w:rPr>
          <w:lang w:val="en-GB"/>
        </w:rPr>
        <w:t>P</w:t>
      </w:r>
      <w:r w:rsidR="004C6566" w:rsidRPr="00FD6F3F">
        <w:rPr>
          <w:lang w:val="en-GB"/>
        </w:rPr>
        <w:t>erceived</w:t>
      </w:r>
      <w:r w:rsidR="00691B8A" w:rsidRPr="00FD6F3F">
        <w:rPr>
          <w:lang w:val="en-GB"/>
        </w:rPr>
        <w:t xml:space="preserve"> smoking </w:t>
      </w:r>
      <w:r w:rsidR="001F439A" w:rsidRPr="00FD6F3F">
        <w:rPr>
          <w:lang w:val="en-GB"/>
        </w:rPr>
        <w:t>w</w:t>
      </w:r>
      <w:r w:rsidR="0081670F" w:rsidRPr="00FD6F3F">
        <w:rPr>
          <w:lang w:val="en-GB"/>
        </w:rPr>
        <w:t>as</w:t>
      </w:r>
      <w:r w:rsidR="00691B8A" w:rsidRPr="00FD6F3F">
        <w:rPr>
          <w:lang w:val="en-GB"/>
        </w:rPr>
        <w:t xml:space="preserve"> lowest </w:t>
      </w:r>
      <w:r w:rsidRPr="00FD6F3F">
        <w:rPr>
          <w:lang w:val="en-GB"/>
        </w:rPr>
        <w:t xml:space="preserve">in Amersfoort (the Netherlands) and Tampere (Finland) and </w:t>
      </w:r>
      <w:r w:rsidR="00691B8A" w:rsidRPr="00FD6F3F">
        <w:rPr>
          <w:lang w:val="en-GB"/>
        </w:rPr>
        <w:t xml:space="preserve">relatively high </w:t>
      </w:r>
      <w:r w:rsidRPr="00FD6F3F">
        <w:rPr>
          <w:lang w:val="en-GB"/>
        </w:rPr>
        <w:t>in Latina (Italy) and Namur (Belgium).</w:t>
      </w:r>
      <w:r w:rsidR="001F439A" w:rsidRPr="00FD6F3F">
        <w:rPr>
          <w:lang w:val="en-GB"/>
        </w:rPr>
        <w:t xml:space="preserve"> </w:t>
      </w:r>
      <w:r w:rsidR="00691B8A" w:rsidRPr="00FD6F3F">
        <w:rPr>
          <w:lang w:val="en-GB"/>
        </w:rPr>
        <w:t xml:space="preserve">Cities with high </w:t>
      </w:r>
      <w:r w:rsidR="004C6566" w:rsidRPr="00FD6F3F">
        <w:rPr>
          <w:lang w:val="en-GB"/>
        </w:rPr>
        <w:t>perceived</w:t>
      </w:r>
      <w:r w:rsidR="00691B8A" w:rsidRPr="00FD6F3F">
        <w:rPr>
          <w:lang w:val="en-GB"/>
        </w:rPr>
        <w:t xml:space="preserve"> prevalence </w:t>
      </w:r>
      <w:r w:rsidR="00FD4807">
        <w:rPr>
          <w:lang w:val="en-GB"/>
        </w:rPr>
        <w:t xml:space="preserve">scores </w:t>
      </w:r>
      <w:r w:rsidR="00691B8A" w:rsidRPr="00FD6F3F">
        <w:rPr>
          <w:lang w:val="en-GB"/>
        </w:rPr>
        <w:t xml:space="preserve">showed higher actual smoking rates. </w:t>
      </w:r>
      <w:r w:rsidR="00C40F73" w:rsidRPr="00FD6F3F">
        <w:rPr>
          <w:lang w:val="en-GB"/>
        </w:rPr>
        <w:t xml:space="preserve">Most schools in Namur (85.7%) reported that cigarettes were available within 100 metres of the school building, compared to 37.5% of the schools in Amersfoort. School smoking policies were most developed in Tampere and </w:t>
      </w:r>
      <w:r w:rsidR="001F439A" w:rsidRPr="00FD6F3F">
        <w:rPr>
          <w:lang w:val="en-GB"/>
        </w:rPr>
        <w:t>Coimbra</w:t>
      </w:r>
      <w:r w:rsidR="00C40F73" w:rsidRPr="00FD6F3F">
        <w:rPr>
          <w:lang w:val="en-GB"/>
        </w:rPr>
        <w:t xml:space="preserve"> (Portugal) while policy scores were somewhat lower in Amersfoort and Latina.</w:t>
      </w:r>
    </w:p>
    <w:p w:rsidR="00E05DCA" w:rsidRPr="00FD6F3F" w:rsidRDefault="00E05DCA" w:rsidP="00D34945">
      <w:pPr>
        <w:pStyle w:val="Geenafstand"/>
        <w:jc w:val="both"/>
        <w:rPr>
          <w:lang w:val="en-GB"/>
        </w:rPr>
      </w:pPr>
    </w:p>
    <w:p w:rsidR="007612AD" w:rsidRPr="00FD6F3F" w:rsidRDefault="00173FFB" w:rsidP="00D34945">
      <w:pPr>
        <w:pStyle w:val="Geenafstand"/>
        <w:jc w:val="both"/>
        <w:rPr>
          <w:lang w:val="en-GB"/>
        </w:rPr>
      </w:pPr>
      <w:r w:rsidRPr="00FD6F3F">
        <w:rPr>
          <w:lang w:val="en-GB"/>
        </w:rPr>
        <w:t>Figure 1 presents the actual</w:t>
      </w:r>
      <w:r w:rsidR="00397913" w:rsidRPr="00FD6F3F">
        <w:rPr>
          <w:lang w:val="en-GB"/>
        </w:rPr>
        <w:t xml:space="preserve"> school</w:t>
      </w:r>
      <w:r w:rsidRPr="00FD6F3F">
        <w:rPr>
          <w:lang w:val="en-GB"/>
        </w:rPr>
        <w:t xml:space="preserve"> smoking prevalence </w:t>
      </w:r>
      <w:r w:rsidR="00397913" w:rsidRPr="00FD6F3F">
        <w:rPr>
          <w:lang w:val="en-GB"/>
        </w:rPr>
        <w:t>plotted against</w:t>
      </w:r>
      <w:r w:rsidRPr="00FD6F3F">
        <w:rPr>
          <w:lang w:val="en-GB"/>
        </w:rPr>
        <w:t xml:space="preserve"> the </w:t>
      </w:r>
      <w:r w:rsidR="004C6566" w:rsidRPr="00FD6F3F">
        <w:rPr>
          <w:lang w:val="en-GB"/>
        </w:rPr>
        <w:t>perceived</w:t>
      </w:r>
      <w:r w:rsidRPr="00FD6F3F">
        <w:rPr>
          <w:lang w:val="en-GB"/>
        </w:rPr>
        <w:t xml:space="preserve"> smoking prevalence</w:t>
      </w:r>
      <w:r w:rsidR="00FD4807">
        <w:rPr>
          <w:lang w:val="en-GB"/>
        </w:rPr>
        <w:t xml:space="preserve"> </w:t>
      </w:r>
      <w:r w:rsidR="008E5DEA">
        <w:rPr>
          <w:lang w:val="en-GB"/>
        </w:rPr>
        <w:t>score</w:t>
      </w:r>
      <w:r w:rsidRPr="00FD6F3F">
        <w:rPr>
          <w:lang w:val="en-GB"/>
        </w:rPr>
        <w:t xml:space="preserve">. </w:t>
      </w:r>
      <w:r w:rsidR="009F6FB6" w:rsidRPr="00FD6F3F">
        <w:rPr>
          <w:lang w:val="en-GB"/>
        </w:rPr>
        <w:t>T</w:t>
      </w:r>
      <w:r w:rsidRPr="00FD6F3F">
        <w:rPr>
          <w:lang w:val="en-GB"/>
        </w:rPr>
        <w:t>here is a clear linear association</w:t>
      </w:r>
      <w:r w:rsidR="00EE4767" w:rsidRPr="00FD6F3F">
        <w:rPr>
          <w:lang w:val="en-GB"/>
        </w:rPr>
        <w:t xml:space="preserve"> between </w:t>
      </w:r>
      <w:r w:rsidR="004C6566" w:rsidRPr="00FD6F3F">
        <w:rPr>
          <w:lang w:val="en-GB"/>
        </w:rPr>
        <w:t>perceived</w:t>
      </w:r>
      <w:r w:rsidR="00EE4767" w:rsidRPr="00FD6F3F">
        <w:rPr>
          <w:lang w:val="en-GB"/>
        </w:rPr>
        <w:t xml:space="preserve"> and actual smoking prevalence</w:t>
      </w:r>
      <w:r w:rsidRPr="00FD6F3F">
        <w:rPr>
          <w:lang w:val="en-GB"/>
        </w:rPr>
        <w:t xml:space="preserve">, with higher actual smoking rates being associated with higher </w:t>
      </w:r>
      <w:r w:rsidR="004C6566" w:rsidRPr="00FD6F3F">
        <w:rPr>
          <w:lang w:val="en-GB"/>
        </w:rPr>
        <w:t>perceived</w:t>
      </w:r>
      <w:r w:rsidRPr="00FD6F3F">
        <w:rPr>
          <w:lang w:val="en-GB"/>
        </w:rPr>
        <w:t xml:space="preserve"> smoking </w:t>
      </w:r>
      <w:r w:rsidR="008E5DEA">
        <w:rPr>
          <w:lang w:val="en-GB"/>
        </w:rPr>
        <w:t>scores</w:t>
      </w:r>
      <w:r w:rsidR="008E5DEA" w:rsidRPr="00FD6F3F">
        <w:rPr>
          <w:lang w:val="en-GB"/>
        </w:rPr>
        <w:t xml:space="preserve"> </w:t>
      </w:r>
      <w:r w:rsidR="009E32CB" w:rsidRPr="00FD6F3F">
        <w:rPr>
          <w:lang w:val="en-GB"/>
        </w:rPr>
        <w:t>(</w:t>
      </w:r>
      <w:r w:rsidR="009E32CB" w:rsidRPr="00FD6F3F">
        <w:rPr>
          <w:i/>
          <w:lang w:val="en-GB"/>
        </w:rPr>
        <w:t>r</w:t>
      </w:r>
      <w:r w:rsidR="009E32CB" w:rsidRPr="00FD6F3F">
        <w:rPr>
          <w:lang w:val="en-GB"/>
        </w:rPr>
        <w:t>=0.</w:t>
      </w:r>
      <w:r w:rsidR="00DB184B" w:rsidRPr="00FD6F3F">
        <w:rPr>
          <w:lang w:val="en-GB"/>
        </w:rPr>
        <w:t>73</w:t>
      </w:r>
      <w:r w:rsidR="009E32CB" w:rsidRPr="00FD6F3F">
        <w:rPr>
          <w:lang w:val="en-GB"/>
        </w:rPr>
        <w:t xml:space="preserve">, </w:t>
      </w:r>
      <w:r w:rsidR="009E32CB" w:rsidRPr="00FD6F3F">
        <w:rPr>
          <w:i/>
          <w:lang w:val="en-GB"/>
        </w:rPr>
        <w:t>p</w:t>
      </w:r>
      <w:r w:rsidR="009E32CB" w:rsidRPr="00FD6F3F">
        <w:rPr>
          <w:lang w:val="en-GB"/>
        </w:rPr>
        <w:t>&lt;0.001)</w:t>
      </w:r>
      <w:r w:rsidR="009364F2" w:rsidRPr="00FD6F3F">
        <w:rPr>
          <w:lang w:val="en-GB"/>
        </w:rPr>
        <w:t>.</w:t>
      </w:r>
    </w:p>
    <w:p w:rsidR="00173FFB" w:rsidRPr="00FD6F3F" w:rsidRDefault="00173FFB" w:rsidP="00D34945">
      <w:pPr>
        <w:pStyle w:val="Geenafstand"/>
        <w:jc w:val="both"/>
        <w:rPr>
          <w:lang w:val="en-GB"/>
        </w:rPr>
      </w:pPr>
    </w:p>
    <w:p w:rsidR="007612AD" w:rsidRPr="00FD6F3F" w:rsidRDefault="00C40F73" w:rsidP="00D34945">
      <w:pPr>
        <w:pStyle w:val="Geenafstand"/>
        <w:jc w:val="both"/>
        <w:rPr>
          <w:lang w:val="en-GB"/>
        </w:rPr>
      </w:pPr>
      <w:r w:rsidRPr="00FD6F3F">
        <w:rPr>
          <w:lang w:val="en-GB"/>
        </w:rPr>
        <w:t xml:space="preserve">The fixed effects in Table 3 present the associations between covariates and </w:t>
      </w:r>
      <w:r w:rsidR="00720187" w:rsidRPr="00FD6F3F">
        <w:rPr>
          <w:lang w:val="en-GB"/>
        </w:rPr>
        <w:t xml:space="preserve">the </w:t>
      </w:r>
      <w:r w:rsidR="004C6566" w:rsidRPr="00FD6F3F">
        <w:rPr>
          <w:lang w:val="en-GB"/>
        </w:rPr>
        <w:t>perceived</w:t>
      </w:r>
      <w:r w:rsidR="009A4EE9" w:rsidRPr="00FD6F3F">
        <w:rPr>
          <w:lang w:val="en-GB"/>
        </w:rPr>
        <w:t xml:space="preserve"> prevalence</w:t>
      </w:r>
      <w:r w:rsidR="00E3749D">
        <w:rPr>
          <w:lang w:val="en-GB"/>
        </w:rPr>
        <w:t xml:space="preserve"> </w:t>
      </w:r>
      <w:r w:rsidR="008E5DEA">
        <w:rPr>
          <w:lang w:val="en-GB"/>
        </w:rPr>
        <w:t>score</w:t>
      </w:r>
      <w:r w:rsidRPr="00FD6F3F">
        <w:rPr>
          <w:lang w:val="en-GB"/>
        </w:rPr>
        <w:t xml:space="preserve">. </w:t>
      </w:r>
      <w:r w:rsidR="007E60C4" w:rsidRPr="00FD6F3F">
        <w:rPr>
          <w:lang w:val="en-GB"/>
        </w:rPr>
        <w:t>Higher</w:t>
      </w:r>
      <w:r w:rsidRPr="00FD6F3F">
        <w:rPr>
          <w:lang w:val="en-GB"/>
        </w:rPr>
        <w:t xml:space="preserve"> </w:t>
      </w:r>
      <w:r w:rsidR="009A4EE9" w:rsidRPr="00FD6F3F">
        <w:rPr>
          <w:lang w:val="en-GB"/>
        </w:rPr>
        <w:t>actual</w:t>
      </w:r>
      <w:r w:rsidRPr="00FD6F3F">
        <w:rPr>
          <w:lang w:val="en-GB"/>
        </w:rPr>
        <w:t xml:space="preserve"> </w:t>
      </w:r>
      <w:r w:rsidR="003E23CC" w:rsidRPr="00FD6F3F">
        <w:rPr>
          <w:lang w:val="en-GB"/>
        </w:rPr>
        <w:t xml:space="preserve">school </w:t>
      </w:r>
      <w:r w:rsidRPr="00FD6F3F">
        <w:rPr>
          <w:lang w:val="en-GB"/>
        </w:rPr>
        <w:t xml:space="preserve">smoking prevalence </w:t>
      </w:r>
      <w:r w:rsidR="000459F2" w:rsidRPr="00FD6F3F">
        <w:rPr>
          <w:lang w:val="en-GB"/>
        </w:rPr>
        <w:t>was</w:t>
      </w:r>
      <w:r w:rsidR="00AC6F51" w:rsidRPr="00FD6F3F">
        <w:rPr>
          <w:lang w:val="en-GB"/>
        </w:rPr>
        <w:t xml:space="preserve"> associated with</w:t>
      </w:r>
      <w:r w:rsidR="003669D1" w:rsidRPr="00FD6F3F">
        <w:rPr>
          <w:lang w:val="en-GB"/>
        </w:rPr>
        <w:t xml:space="preserve"> </w:t>
      </w:r>
      <w:r w:rsidR="007E60C4" w:rsidRPr="00FD6F3F">
        <w:rPr>
          <w:lang w:val="en-GB"/>
        </w:rPr>
        <w:t xml:space="preserve">higher </w:t>
      </w:r>
      <w:r w:rsidR="004C6566" w:rsidRPr="00FD6F3F">
        <w:rPr>
          <w:lang w:val="en-GB"/>
        </w:rPr>
        <w:t>perceived</w:t>
      </w:r>
      <w:r w:rsidR="009A4EE9" w:rsidRPr="00FD6F3F">
        <w:rPr>
          <w:lang w:val="en-GB"/>
        </w:rPr>
        <w:t xml:space="preserve"> prevalence</w:t>
      </w:r>
      <w:r w:rsidR="000459F2" w:rsidRPr="00FD6F3F">
        <w:rPr>
          <w:lang w:val="en-GB"/>
        </w:rPr>
        <w:t xml:space="preserve"> </w:t>
      </w:r>
      <w:r w:rsidR="00E3749D">
        <w:rPr>
          <w:lang w:val="en-GB"/>
        </w:rPr>
        <w:t xml:space="preserve">scores </w:t>
      </w:r>
      <w:r w:rsidR="000459F2" w:rsidRPr="00FD6F3F">
        <w:rPr>
          <w:lang w:val="en-GB"/>
        </w:rPr>
        <w:t>(Model1, β=</w:t>
      </w:r>
      <w:r w:rsidR="00FD2AEB" w:rsidRPr="00FD6F3F">
        <w:rPr>
          <w:lang w:val="en-GB"/>
        </w:rPr>
        <w:t>0.75</w:t>
      </w:r>
      <w:r w:rsidR="000459F2" w:rsidRPr="00FD6F3F">
        <w:rPr>
          <w:lang w:val="en-GB"/>
        </w:rPr>
        <w:t>, 95%CI=</w:t>
      </w:r>
      <w:r w:rsidR="00FD2AEB" w:rsidRPr="00FD6F3F">
        <w:rPr>
          <w:lang w:val="en-GB"/>
        </w:rPr>
        <w:t>0.53;0.99</w:t>
      </w:r>
      <w:r w:rsidR="000459F2" w:rsidRPr="00FD6F3F">
        <w:rPr>
          <w:lang w:val="en-GB"/>
        </w:rPr>
        <w:t>)</w:t>
      </w:r>
      <w:r w:rsidRPr="00FD6F3F">
        <w:rPr>
          <w:lang w:val="en-GB"/>
        </w:rPr>
        <w:t xml:space="preserve">. </w:t>
      </w:r>
      <w:r w:rsidR="003E45B8" w:rsidRPr="00FD6F3F">
        <w:rPr>
          <w:lang w:val="en-GB"/>
        </w:rPr>
        <w:t xml:space="preserve">Students of whom most friends were smokers reported a 1.50 point higher perceived prevalence </w:t>
      </w:r>
      <w:r w:rsidR="008E5DEA">
        <w:rPr>
          <w:lang w:val="en-GB"/>
        </w:rPr>
        <w:t>score</w:t>
      </w:r>
      <w:r w:rsidR="008E5DEA" w:rsidRPr="00FD6F3F">
        <w:rPr>
          <w:lang w:val="en-GB"/>
        </w:rPr>
        <w:t xml:space="preserve"> </w:t>
      </w:r>
      <w:r w:rsidR="003E45B8" w:rsidRPr="00FD6F3F">
        <w:rPr>
          <w:lang w:val="en-GB"/>
        </w:rPr>
        <w:t>(95%CI=</w:t>
      </w:r>
      <w:r w:rsidR="000459F2" w:rsidRPr="00FD6F3F">
        <w:rPr>
          <w:lang w:val="en-GB"/>
        </w:rPr>
        <w:t xml:space="preserve">1.39;1.61) </w:t>
      </w:r>
      <w:r w:rsidR="003E45B8" w:rsidRPr="00FD6F3F">
        <w:rPr>
          <w:lang w:val="en-GB"/>
        </w:rPr>
        <w:t xml:space="preserve">than students who </w:t>
      </w:r>
      <w:r w:rsidR="00FD2AEB" w:rsidRPr="00FD6F3F">
        <w:rPr>
          <w:lang w:val="en-GB"/>
        </w:rPr>
        <w:t>did not</w:t>
      </w:r>
      <w:r w:rsidR="003E45B8" w:rsidRPr="00FD6F3F">
        <w:rPr>
          <w:lang w:val="en-GB"/>
        </w:rPr>
        <w:t xml:space="preserve"> have friends who smoked, and the </w:t>
      </w:r>
      <w:r w:rsidR="007E60C4" w:rsidRPr="00FD6F3F">
        <w:rPr>
          <w:lang w:val="en-GB"/>
        </w:rPr>
        <w:t>actual</w:t>
      </w:r>
      <w:r w:rsidR="003E45B8" w:rsidRPr="00FD6F3F">
        <w:rPr>
          <w:lang w:val="en-GB"/>
        </w:rPr>
        <w:t xml:space="preserve"> smoking prevalence became a weaker determinant when smoking behaviour of friends was included (Model 2). </w:t>
      </w:r>
      <w:r w:rsidR="00FD2AEB" w:rsidRPr="00FD6F3F">
        <w:rPr>
          <w:lang w:val="en-GB"/>
        </w:rPr>
        <w:t>The availability of cigarettes around the school was</w:t>
      </w:r>
      <w:r w:rsidR="00173ADF" w:rsidRPr="00FD6F3F">
        <w:rPr>
          <w:lang w:val="en-GB"/>
        </w:rPr>
        <w:t xml:space="preserve"> associated with </w:t>
      </w:r>
      <w:r w:rsidR="00FD2AEB" w:rsidRPr="00FD6F3F">
        <w:rPr>
          <w:lang w:val="en-GB"/>
        </w:rPr>
        <w:t xml:space="preserve">a higher </w:t>
      </w:r>
      <w:r w:rsidR="00173ADF" w:rsidRPr="00FD6F3F">
        <w:rPr>
          <w:lang w:val="en-GB"/>
        </w:rPr>
        <w:t>perceived prevalence</w:t>
      </w:r>
      <w:r w:rsidR="000459F2" w:rsidRPr="00FD6F3F">
        <w:rPr>
          <w:lang w:val="en-GB"/>
        </w:rPr>
        <w:t xml:space="preserve"> </w:t>
      </w:r>
      <w:r w:rsidR="008E5DEA">
        <w:rPr>
          <w:lang w:val="en-GB"/>
        </w:rPr>
        <w:t>score</w:t>
      </w:r>
      <w:r w:rsidR="008E5DEA" w:rsidRPr="00FD6F3F">
        <w:rPr>
          <w:lang w:val="en-GB"/>
        </w:rPr>
        <w:t xml:space="preserve"> </w:t>
      </w:r>
      <w:r w:rsidR="000459F2" w:rsidRPr="00FD6F3F">
        <w:rPr>
          <w:lang w:val="en-GB"/>
        </w:rPr>
        <w:t>(Model 3)</w:t>
      </w:r>
      <w:r w:rsidR="00FD2AEB" w:rsidRPr="00FD6F3F">
        <w:rPr>
          <w:lang w:val="en-GB"/>
        </w:rPr>
        <w:t xml:space="preserve">, but </w:t>
      </w:r>
      <w:r w:rsidR="00DF1CC0" w:rsidRPr="00FD6F3F">
        <w:rPr>
          <w:lang w:val="en-GB"/>
        </w:rPr>
        <w:t>this association disappeared when controlled for other covariates (Model 6)</w:t>
      </w:r>
      <w:r w:rsidR="00173ADF" w:rsidRPr="00FD6F3F">
        <w:rPr>
          <w:lang w:val="en-GB"/>
        </w:rPr>
        <w:t xml:space="preserve">. </w:t>
      </w:r>
      <w:r w:rsidR="00320826" w:rsidRPr="00FD6F3F">
        <w:rPr>
          <w:lang w:val="en-GB"/>
        </w:rPr>
        <w:t xml:space="preserve">In </w:t>
      </w:r>
      <w:r w:rsidR="00E57F11">
        <w:rPr>
          <w:lang w:val="en-GB"/>
        </w:rPr>
        <w:t xml:space="preserve">all groups of smokers the perceived prevalence score was higher compared to never-smokers. </w:t>
      </w:r>
      <w:r w:rsidR="00C201C6">
        <w:rPr>
          <w:lang w:val="en-GB"/>
        </w:rPr>
        <w:t>For example</w:t>
      </w:r>
      <w:r w:rsidR="00E57F11">
        <w:rPr>
          <w:lang w:val="en-GB"/>
        </w:rPr>
        <w:t xml:space="preserve"> </w:t>
      </w:r>
      <w:r w:rsidR="000459F2" w:rsidRPr="00FD6F3F">
        <w:rPr>
          <w:lang w:val="en-GB"/>
        </w:rPr>
        <w:t>daily</w:t>
      </w:r>
      <w:r w:rsidR="00320826" w:rsidRPr="00FD6F3F">
        <w:rPr>
          <w:lang w:val="en-GB"/>
        </w:rPr>
        <w:t xml:space="preserve"> </w:t>
      </w:r>
      <w:r w:rsidR="000459F2" w:rsidRPr="00FD6F3F">
        <w:rPr>
          <w:lang w:val="en-GB"/>
        </w:rPr>
        <w:t xml:space="preserve">smokers </w:t>
      </w:r>
      <w:r w:rsidR="00E57F11">
        <w:rPr>
          <w:lang w:val="en-GB"/>
        </w:rPr>
        <w:t>had a</w:t>
      </w:r>
      <w:r w:rsidR="003669D1" w:rsidRPr="00FD6F3F">
        <w:rPr>
          <w:lang w:val="en-GB"/>
        </w:rPr>
        <w:t xml:space="preserve"> </w:t>
      </w:r>
      <w:r w:rsidR="00E57F11" w:rsidRPr="00FD6F3F">
        <w:rPr>
          <w:lang w:val="en-GB"/>
        </w:rPr>
        <w:t xml:space="preserve">0.94 points (95%CI=0.83;1.06) higher </w:t>
      </w:r>
      <w:r w:rsidR="008E5DEA">
        <w:rPr>
          <w:lang w:val="en-GB"/>
        </w:rPr>
        <w:t>score</w:t>
      </w:r>
      <w:r w:rsidR="008E5DEA" w:rsidRPr="00FD6F3F">
        <w:rPr>
          <w:lang w:val="en-GB"/>
        </w:rPr>
        <w:t xml:space="preserve"> </w:t>
      </w:r>
      <w:r w:rsidR="00E57F11">
        <w:rPr>
          <w:lang w:val="en-GB"/>
        </w:rPr>
        <w:t>than</w:t>
      </w:r>
      <w:r w:rsidR="00320826" w:rsidRPr="00FD6F3F">
        <w:rPr>
          <w:lang w:val="en-GB"/>
        </w:rPr>
        <w:t xml:space="preserve"> </w:t>
      </w:r>
      <w:r w:rsidR="000459F2" w:rsidRPr="00FD6F3F">
        <w:rPr>
          <w:lang w:val="en-GB"/>
        </w:rPr>
        <w:t>n</w:t>
      </w:r>
      <w:r w:rsidR="00AC6F51" w:rsidRPr="00FD6F3F">
        <w:rPr>
          <w:lang w:val="en-GB"/>
        </w:rPr>
        <w:t>ever</w:t>
      </w:r>
      <w:r w:rsidR="000459F2" w:rsidRPr="00FD6F3F">
        <w:rPr>
          <w:lang w:val="en-GB"/>
        </w:rPr>
        <w:t>-</w:t>
      </w:r>
      <w:r w:rsidR="00AC6F51" w:rsidRPr="00FD6F3F">
        <w:rPr>
          <w:lang w:val="en-GB"/>
        </w:rPr>
        <w:t>smokers</w:t>
      </w:r>
      <w:r w:rsidR="000459F2" w:rsidRPr="00FD6F3F">
        <w:rPr>
          <w:lang w:val="en-GB"/>
        </w:rPr>
        <w:t xml:space="preserve"> (Model 4)</w:t>
      </w:r>
      <w:r w:rsidR="00320826" w:rsidRPr="00FD6F3F">
        <w:rPr>
          <w:lang w:val="en-GB"/>
        </w:rPr>
        <w:t xml:space="preserve">. </w:t>
      </w:r>
      <w:r w:rsidR="00F51B04" w:rsidRPr="00FD6F3F">
        <w:rPr>
          <w:lang w:val="en-GB"/>
        </w:rPr>
        <w:t xml:space="preserve">Having parents who smoke and living in a household where smoking is permitted was associated with </w:t>
      </w:r>
      <w:r w:rsidR="003669D1" w:rsidRPr="00FD6F3F">
        <w:rPr>
          <w:lang w:val="en-GB"/>
        </w:rPr>
        <w:t xml:space="preserve">higher </w:t>
      </w:r>
      <w:r w:rsidR="000459F2" w:rsidRPr="00FD6F3F">
        <w:rPr>
          <w:lang w:val="en-GB"/>
        </w:rPr>
        <w:t>perceived</w:t>
      </w:r>
      <w:r w:rsidR="003669D1" w:rsidRPr="00FD6F3F">
        <w:rPr>
          <w:lang w:val="en-GB"/>
        </w:rPr>
        <w:t xml:space="preserve"> prevalence</w:t>
      </w:r>
      <w:r w:rsidR="000459F2" w:rsidRPr="00FD6F3F">
        <w:rPr>
          <w:lang w:val="en-GB"/>
        </w:rPr>
        <w:t xml:space="preserve"> </w:t>
      </w:r>
      <w:r w:rsidR="00663BDB">
        <w:rPr>
          <w:lang w:val="en-GB"/>
        </w:rPr>
        <w:t xml:space="preserve">scores </w:t>
      </w:r>
      <w:r w:rsidR="000459F2" w:rsidRPr="00FD6F3F">
        <w:rPr>
          <w:lang w:val="en-GB"/>
        </w:rPr>
        <w:t>(Model 4)</w:t>
      </w:r>
      <w:r w:rsidR="00F51B04" w:rsidRPr="00FD6F3F">
        <w:rPr>
          <w:lang w:val="en-GB"/>
        </w:rPr>
        <w:t xml:space="preserve">. </w:t>
      </w:r>
      <w:r w:rsidR="000459F2" w:rsidRPr="00FD6F3F">
        <w:rPr>
          <w:lang w:val="en-GB"/>
        </w:rPr>
        <w:t>Perceived p</w:t>
      </w:r>
      <w:r w:rsidR="00361EEE" w:rsidRPr="00FD6F3F">
        <w:rPr>
          <w:lang w:val="en-GB"/>
        </w:rPr>
        <w:t xml:space="preserve">revalence </w:t>
      </w:r>
      <w:r w:rsidR="00E3749D">
        <w:rPr>
          <w:lang w:val="en-GB"/>
        </w:rPr>
        <w:t>scores were</w:t>
      </w:r>
      <w:r w:rsidR="009A4EE9" w:rsidRPr="00FD6F3F">
        <w:rPr>
          <w:lang w:val="en-GB"/>
        </w:rPr>
        <w:t xml:space="preserve"> lower </w:t>
      </w:r>
      <w:r w:rsidR="009517B6" w:rsidRPr="00FD6F3F">
        <w:rPr>
          <w:lang w:val="en-GB"/>
        </w:rPr>
        <w:t>in males than in females and increased with age</w:t>
      </w:r>
      <w:r w:rsidR="000459F2" w:rsidRPr="00FD6F3F">
        <w:rPr>
          <w:lang w:val="en-GB"/>
        </w:rPr>
        <w:t xml:space="preserve"> (Model 5)</w:t>
      </w:r>
      <w:r w:rsidR="00FD021E" w:rsidRPr="00FD6F3F">
        <w:rPr>
          <w:lang w:val="en-GB"/>
        </w:rPr>
        <w:t xml:space="preserve">. </w:t>
      </w:r>
      <w:r w:rsidR="00604870" w:rsidRPr="00FD6F3F">
        <w:rPr>
          <w:lang w:val="en-GB"/>
        </w:rPr>
        <w:t>Model 5 shows that</w:t>
      </w:r>
      <w:r w:rsidR="00D600DE" w:rsidRPr="00FD6F3F">
        <w:rPr>
          <w:lang w:val="en-GB"/>
        </w:rPr>
        <w:t xml:space="preserve"> </w:t>
      </w:r>
      <w:r w:rsidR="004C6566" w:rsidRPr="00FD6F3F">
        <w:rPr>
          <w:lang w:val="en-GB"/>
        </w:rPr>
        <w:t>perceived</w:t>
      </w:r>
      <w:r w:rsidR="0033411B" w:rsidRPr="00FD6F3F">
        <w:rPr>
          <w:lang w:val="en-GB"/>
        </w:rPr>
        <w:t xml:space="preserve"> prevalence</w:t>
      </w:r>
      <w:r w:rsidR="00E3749D" w:rsidRPr="00E3749D">
        <w:rPr>
          <w:lang w:val="en-GB"/>
        </w:rPr>
        <w:t xml:space="preserve"> </w:t>
      </w:r>
      <w:r w:rsidR="00E3749D">
        <w:rPr>
          <w:lang w:val="en-GB"/>
        </w:rPr>
        <w:t>scores</w:t>
      </w:r>
      <w:r w:rsidR="0033411B" w:rsidRPr="00FD6F3F">
        <w:rPr>
          <w:lang w:val="en-GB"/>
        </w:rPr>
        <w:t xml:space="preserve"> w</w:t>
      </w:r>
      <w:r w:rsidR="008E5DEA">
        <w:rPr>
          <w:lang w:val="en-GB"/>
        </w:rPr>
        <w:t>ere</w:t>
      </w:r>
      <w:r w:rsidR="0033411B" w:rsidRPr="00FD6F3F">
        <w:rPr>
          <w:lang w:val="en-GB"/>
        </w:rPr>
        <w:t xml:space="preserve"> significantly </w:t>
      </w:r>
      <w:r w:rsidR="003669D1" w:rsidRPr="00FD6F3F">
        <w:rPr>
          <w:lang w:val="en-GB"/>
        </w:rPr>
        <w:t>lower</w:t>
      </w:r>
      <w:r w:rsidR="00EF454A" w:rsidRPr="00FD6F3F">
        <w:rPr>
          <w:lang w:val="en-GB"/>
        </w:rPr>
        <w:t xml:space="preserve"> in students with high</w:t>
      </w:r>
      <w:r w:rsidR="00D600DE" w:rsidRPr="00FD6F3F">
        <w:rPr>
          <w:lang w:val="en-GB"/>
        </w:rPr>
        <w:t xml:space="preserve"> academic achievement </w:t>
      </w:r>
      <w:r w:rsidR="000459F2" w:rsidRPr="00FD6F3F">
        <w:rPr>
          <w:lang w:val="en-GB"/>
        </w:rPr>
        <w:t xml:space="preserve">(β=-0.85, 95%CI=-1.00;-0.70) </w:t>
      </w:r>
      <w:r w:rsidR="007E60C4" w:rsidRPr="00FD6F3F">
        <w:rPr>
          <w:lang w:val="en-GB"/>
        </w:rPr>
        <w:t xml:space="preserve">and in students </w:t>
      </w:r>
      <w:r w:rsidR="000459F2" w:rsidRPr="00FD6F3F">
        <w:rPr>
          <w:lang w:val="en-GB"/>
        </w:rPr>
        <w:t>with highly educated parents (β=-0.2</w:t>
      </w:r>
      <w:r w:rsidR="00DF1CC0" w:rsidRPr="00FD6F3F">
        <w:rPr>
          <w:lang w:val="en-GB"/>
        </w:rPr>
        <w:t>8</w:t>
      </w:r>
      <w:r w:rsidR="000459F2" w:rsidRPr="00FD6F3F">
        <w:rPr>
          <w:lang w:val="en-GB"/>
        </w:rPr>
        <w:t>, 95%CI=-0.</w:t>
      </w:r>
      <w:r w:rsidR="00DF1CC0" w:rsidRPr="00FD6F3F">
        <w:rPr>
          <w:lang w:val="en-GB"/>
        </w:rPr>
        <w:t>40</w:t>
      </w:r>
      <w:r w:rsidR="000459F2" w:rsidRPr="00FD6F3F">
        <w:rPr>
          <w:lang w:val="en-GB"/>
        </w:rPr>
        <w:t>;-0.1</w:t>
      </w:r>
      <w:r w:rsidR="00DF1CC0" w:rsidRPr="00FD6F3F">
        <w:rPr>
          <w:lang w:val="en-GB"/>
        </w:rPr>
        <w:t>6</w:t>
      </w:r>
      <w:r w:rsidR="000459F2" w:rsidRPr="00FD6F3F">
        <w:rPr>
          <w:lang w:val="en-GB"/>
        </w:rPr>
        <w:t xml:space="preserve">). Results </w:t>
      </w:r>
      <w:r w:rsidR="007E60C4" w:rsidRPr="00FD6F3F">
        <w:rPr>
          <w:lang w:val="en-GB"/>
        </w:rPr>
        <w:t>are similar</w:t>
      </w:r>
      <w:r w:rsidR="000459F2" w:rsidRPr="00FD6F3F">
        <w:rPr>
          <w:lang w:val="en-GB"/>
        </w:rPr>
        <w:t xml:space="preserve"> in Model 6, although smoking </w:t>
      </w:r>
      <w:r w:rsidR="00AF197D" w:rsidRPr="00FD6F3F">
        <w:rPr>
          <w:lang w:val="en-GB"/>
        </w:rPr>
        <w:t>status of</w:t>
      </w:r>
      <w:r w:rsidR="000459F2" w:rsidRPr="00FD6F3F">
        <w:rPr>
          <w:lang w:val="en-GB"/>
        </w:rPr>
        <w:t xml:space="preserve"> the </w:t>
      </w:r>
      <w:r w:rsidR="00343398" w:rsidRPr="00FD6F3F">
        <w:rPr>
          <w:lang w:val="en-GB"/>
        </w:rPr>
        <w:t xml:space="preserve">student and </w:t>
      </w:r>
      <w:r w:rsidR="000459F2" w:rsidRPr="00FD6F3F">
        <w:rPr>
          <w:lang w:val="en-GB"/>
        </w:rPr>
        <w:t xml:space="preserve">parents </w:t>
      </w:r>
      <w:r w:rsidR="00604870" w:rsidRPr="00FD6F3F">
        <w:rPr>
          <w:lang w:val="en-GB"/>
        </w:rPr>
        <w:t>were</w:t>
      </w:r>
      <w:r w:rsidR="000459F2" w:rsidRPr="00FD6F3F">
        <w:rPr>
          <w:lang w:val="en-GB"/>
        </w:rPr>
        <w:t xml:space="preserve"> weaker </w:t>
      </w:r>
      <w:r w:rsidR="00AF197D" w:rsidRPr="00FD6F3F">
        <w:rPr>
          <w:lang w:val="en-GB"/>
        </w:rPr>
        <w:t>determinants in Model 6 than in Model 4.</w:t>
      </w:r>
    </w:p>
    <w:p w:rsidR="00D600DE" w:rsidRPr="00FD6F3F" w:rsidRDefault="00D600DE" w:rsidP="00D34945">
      <w:pPr>
        <w:pStyle w:val="Geenafstand"/>
        <w:jc w:val="both"/>
        <w:rPr>
          <w:lang w:val="en-GB"/>
        </w:rPr>
      </w:pPr>
    </w:p>
    <w:p w:rsidR="00D600DE" w:rsidRPr="00FD6F3F" w:rsidRDefault="00D600DE" w:rsidP="00D34945">
      <w:pPr>
        <w:pStyle w:val="Geenafstand"/>
        <w:jc w:val="both"/>
        <w:rPr>
          <w:lang w:val="en-GB"/>
        </w:rPr>
      </w:pPr>
      <w:r w:rsidRPr="00FD6F3F">
        <w:rPr>
          <w:lang w:val="en-GB"/>
        </w:rPr>
        <w:t xml:space="preserve">Table 3 </w:t>
      </w:r>
      <w:r w:rsidR="00877C39" w:rsidRPr="00FD6F3F">
        <w:rPr>
          <w:lang w:val="en-GB"/>
        </w:rPr>
        <w:t xml:space="preserve">also </w:t>
      </w:r>
      <w:r w:rsidRPr="00FD6F3F">
        <w:rPr>
          <w:lang w:val="en-GB"/>
        </w:rPr>
        <w:t xml:space="preserve">presents </w:t>
      </w:r>
      <w:r w:rsidR="007B4CE4" w:rsidRPr="00FD6F3F">
        <w:rPr>
          <w:lang w:val="en-GB"/>
        </w:rPr>
        <w:t xml:space="preserve">the </w:t>
      </w:r>
      <w:r w:rsidRPr="00FD6F3F">
        <w:rPr>
          <w:lang w:val="en-GB"/>
        </w:rPr>
        <w:t xml:space="preserve">random effects at the school and country level. In </w:t>
      </w:r>
      <w:r w:rsidR="00445E44" w:rsidRPr="00FD6F3F">
        <w:rPr>
          <w:lang w:val="en-GB"/>
        </w:rPr>
        <w:t>Model 0</w:t>
      </w:r>
      <w:r w:rsidR="00AA502A" w:rsidRPr="00FD6F3F">
        <w:rPr>
          <w:lang w:val="en-GB"/>
        </w:rPr>
        <w:t xml:space="preserve">, 20% of the </w:t>
      </w:r>
      <w:r w:rsidRPr="00FD6F3F">
        <w:rPr>
          <w:lang w:val="en-GB"/>
        </w:rPr>
        <w:t xml:space="preserve">variance in </w:t>
      </w:r>
      <w:r w:rsidR="004C6566" w:rsidRPr="00FD6F3F">
        <w:rPr>
          <w:lang w:val="en-GB"/>
        </w:rPr>
        <w:t>perceived</w:t>
      </w:r>
      <w:r w:rsidR="00877C39" w:rsidRPr="00FD6F3F">
        <w:rPr>
          <w:lang w:val="en-GB"/>
        </w:rPr>
        <w:t xml:space="preserve"> prevalence</w:t>
      </w:r>
      <w:r w:rsidR="001813E5" w:rsidRPr="00FD6F3F">
        <w:rPr>
          <w:lang w:val="en-GB"/>
        </w:rPr>
        <w:t xml:space="preserve"> </w:t>
      </w:r>
      <w:r w:rsidR="003B3322">
        <w:rPr>
          <w:lang w:val="en-GB"/>
        </w:rPr>
        <w:t xml:space="preserve">score </w:t>
      </w:r>
      <w:r w:rsidR="001813E5" w:rsidRPr="00FD6F3F">
        <w:rPr>
          <w:lang w:val="en-GB"/>
        </w:rPr>
        <w:t>wa</w:t>
      </w:r>
      <w:r w:rsidRPr="00FD6F3F">
        <w:rPr>
          <w:lang w:val="en-GB"/>
        </w:rPr>
        <w:t>s</w:t>
      </w:r>
      <w:r w:rsidR="00877C39" w:rsidRPr="00FD6F3F">
        <w:rPr>
          <w:lang w:val="en-GB"/>
        </w:rPr>
        <w:t xml:space="preserve"> </w:t>
      </w:r>
      <w:r w:rsidR="00AA502A" w:rsidRPr="00FD6F3F">
        <w:rPr>
          <w:lang w:val="en-GB"/>
        </w:rPr>
        <w:t xml:space="preserve">associated with </w:t>
      </w:r>
      <w:r w:rsidR="00877C39" w:rsidRPr="00FD6F3F">
        <w:rPr>
          <w:lang w:val="en-GB"/>
        </w:rPr>
        <w:t xml:space="preserve">the school level and 26% </w:t>
      </w:r>
      <w:r w:rsidR="00AA502A" w:rsidRPr="00FD6F3F">
        <w:rPr>
          <w:lang w:val="en-GB"/>
        </w:rPr>
        <w:t>with</w:t>
      </w:r>
      <w:r w:rsidR="00877C39" w:rsidRPr="00FD6F3F">
        <w:rPr>
          <w:lang w:val="en-GB"/>
        </w:rPr>
        <w:t xml:space="preserve"> the country level. </w:t>
      </w:r>
      <w:r w:rsidRPr="00FD6F3F">
        <w:rPr>
          <w:lang w:val="en-GB"/>
        </w:rPr>
        <w:t>The variance a</w:t>
      </w:r>
      <w:r w:rsidR="005131D2" w:rsidRPr="00FD6F3F">
        <w:rPr>
          <w:lang w:val="en-GB"/>
        </w:rPr>
        <w:t>t the school and country level wa</w:t>
      </w:r>
      <w:r w:rsidRPr="00FD6F3F">
        <w:rPr>
          <w:lang w:val="en-GB"/>
        </w:rPr>
        <w:t xml:space="preserve">s largely </w:t>
      </w:r>
      <w:r w:rsidR="007E60C4" w:rsidRPr="00FD6F3F">
        <w:rPr>
          <w:lang w:val="en-GB"/>
        </w:rPr>
        <w:t>reduced</w:t>
      </w:r>
      <w:r w:rsidRPr="00FD6F3F">
        <w:rPr>
          <w:lang w:val="en-GB"/>
        </w:rPr>
        <w:t xml:space="preserve"> by the </w:t>
      </w:r>
      <w:r w:rsidR="002E4081" w:rsidRPr="00FD6F3F">
        <w:rPr>
          <w:lang w:val="en-GB"/>
        </w:rPr>
        <w:t>actual</w:t>
      </w:r>
      <w:r w:rsidR="00445E44" w:rsidRPr="00FD6F3F">
        <w:rPr>
          <w:lang w:val="en-GB"/>
        </w:rPr>
        <w:t xml:space="preserve"> smoking prevalence </w:t>
      </w:r>
      <w:r w:rsidR="00361EEE" w:rsidRPr="00FD6F3F">
        <w:rPr>
          <w:lang w:val="en-GB"/>
        </w:rPr>
        <w:t xml:space="preserve">at schools </w:t>
      </w:r>
      <w:r w:rsidRPr="00FD6F3F">
        <w:rPr>
          <w:lang w:val="en-GB"/>
        </w:rPr>
        <w:t xml:space="preserve">(Model </w:t>
      </w:r>
      <w:r w:rsidR="00445E44" w:rsidRPr="00FD6F3F">
        <w:rPr>
          <w:lang w:val="en-GB"/>
        </w:rPr>
        <w:t>1</w:t>
      </w:r>
      <w:r w:rsidRPr="00FD6F3F">
        <w:rPr>
          <w:lang w:val="en-GB"/>
        </w:rPr>
        <w:t xml:space="preserve">). </w:t>
      </w:r>
      <w:r w:rsidR="007A7B26" w:rsidRPr="00FD6F3F">
        <w:rPr>
          <w:lang w:val="en-GB"/>
        </w:rPr>
        <w:t>Smoking behaviour of friends also largely reduce</w:t>
      </w:r>
      <w:r w:rsidR="005131D2" w:rsidRPr="00FD6F3F">
        <w:rPr>
          <w:lang w:val="en-GB"/>
        </w:rPr>
        <w:t>d</w:t>
      </w:r>
      <w:r w:rsidR="007A7B26" w:rsidRPr="00FD6F3F">
        <w:rPr>
          <w:lang w:val="en-GB"/>
        </w:rPr>
        <w:t xml:space="preserve"> the variance, at </w:t>
      </w:r>
      <w:r w:rsidR="002E4081" w:rsidRPr="00FD6F3F">
        <w:rPr>
          <w:lang w:val="en-GB"/>
        </w:rPr>
        <w:t>both</w:t>
      </w:r>
      <w:r w:rsidR="007A7B26" w:rsidRPr="00FD6F3F">
        <w:rPr>
          <w:lang w:val="en-GB"/>
        </w:rPr>
        <w:t xml:space="preserve"> levels</w:t>
      </w:r>
      <w:r w:rsidR="00287218" w:rsidRPr="00FD6F3F">
        <w:rPr>
          <w:lang w:val="en-GB"/>
        </w:rPr>
        <w:t xml:space="preserve"> (Model 2)</w:t>
      </w:r>
      <w:r w:rsidR="007A7B26" w:rsidRPr="00FD6F3F">
        <w:rPr>
          <w:lang w:val="en-GB"/>
        </w:rPr>
        <w:t xml:space="preserve">. </w:t>
      </w:r>
      <w:r w:rsidR="00E004EA" w:rsidRPr="00FD6F3F">
        <w:rPr>
          <w:lang w:val="en-GB"/>
        </w:rPr>
        <w:t>The availability of cigarettes around the school and the smoking policy of the school did not explain variance at any level</w:t>
      </w:r>
      <w:r w:rsidR="00287218" w:rsidRPr="00FD6F3F">
        <w:rPr>
          <w:lang w:val="en-GB"/>
        </w:rPr>
        <w:t xml:space="preserve"> (Model 3)</w:t>
      </w:r>
      <w:r w:rsidR="00E004EA" w:rsidRPr="00FD6F3F">
        <w:rPr>
          <w:lang w:val="en-GB"/>
        </w:rPr>
        <w:t xml:space="preserve">. </w:t>
      </w:r>
      <w:r w:rsidR="00CE410B" w:rsidRPr="00FD6F3F">
        <w:rPr>
          <w:lang w:val="en-GB"/>
        </w:rPr>
        <w:t>I</w:t>
      </w:r>
      <w:r w:rsidR="00E004EA" w:rsidRPr="00FD6F3F">
        <w:rPr>
          <w:lang w:val="en-GB"/>
        </w:rPr>
        <w:t>ndividual</w:t>
      </w:r>
      <w:r w:rsidR="00361EEE" w:rsidRPr="00FD6F3F">
        <w:rPr>
          <w:lang w:val="en-GB"/>
        </w:rPr>
        <w:t>-level</w:t>
      </w:r>
      <w:r w:rsidR="00E004EA" w:rsidRPr="00FD6F3F">
        <w:rPr>
          <w:lang w:val="en-GB"/>
        </w:rPr>
        <w:t xml:space="preserve"> characteristics </w:t>
      </w:r>
      <w:r w:rsidR="00B00E06" w:rsidRPr="00FD6F3F">
        <w:rPr>
          <w:lang w:val="en-GB"/>
        </w:rPr>
        <w:t>did not explain</w:t>
      </w:r>
      <w:r w:rsidR="00E004EA" w:rsidRPr="00FD6F3F">
        <w:rPr>
          <w:lang w:val="en-GB"/>
        </w:rPr>
        <w:t xml:space="preserve"> variation in </w:t>
      </w:r>
      <w:r w:rsidR="005131D2" w:rsidRPr="00FD6F3F">
        <w:rPr>
          <w:lang w:val="en-GB"/>
        </w:rPr>
        <w:t xml:space="preserve">the </w:t>
      </w:r>
      <w:r w:rsidR="004C6566" w:rsidRPr="00FD6F3F">
        <w:rPr>
          <w:lang w:val="en-GB"/>
        </w:rPr>
        <w:t>perceived</w:t>
      </w:r>
      <w:r w:rsidR="00B00E06" w:rsidRPr="00FD6F3F">
        <w:rPr>
          <w:lang w:val="en-GB"/>
        </w:rPr>
        <w:t xml:space="preserve"> prevalence </w:t>
      </w:r>
      <w:r w:rsidR="004A66CB">
        <w:rPr>
          <w:lang w:val="en-GB"/>
        </w:rPr>
        <w:t>score</w:t>
      </w:r>
      <w:r w:rsidR="004A66CB" w:rsidRPr="00FD6F3F">
        <w:rPr>
          <w:lang w:val="en-GB"/>
        </w:rPr>
        <w:t xml:space="preserve"> </w:t>
      </w:r>
      <w:r w:rsidR="00E004EA" w:rsidRPr="00FD6F3F">
        <w:rPr>
          <w:lang w:val="en-GB"/>
        </w:rPr>
        <w:t>at school and country level</w:t>
      </w:r>
      <w:r w:rsidR="00287218" w:rsidRPr="00FD6F3F">
        <w:rPr>
          <w:lang w:val="en-GB"/>
        </w:rPr>
        <w:t xml:space="preserve"> (Model </w:t>
      </w:r>
      <w:r w:rsidR="00CE410B" w:rsidRPr="00FD6F3F">
        <w:rPr>
          <w:lang w:val="en-GB"/>
        </w:rPr>
        <w:t xml:space="preserve">4 and </w:t>
      </w:r>
      <w:r w:rsidR="00287218" w:rsidRPr="00FD6F3F">
        <w:rPr>
          <w:lang w:val="en-GB"/>
        </w:rPr>
        <w:t>5)</w:t>
      </w:r>
      <w:r w:rsidR="00E004EA" w:rsidRPr="00FD6F3F">
        <w:rPr>
          <w:lang w:val="en-GB"/>
        </w:rPr>
        <w:t xml:space="preserve">. </w:t>
      </w:r>
      <w:r w:rsidR="00361EEE" w:rsidRPr="00FD6F3F">
        <w:rPr>
          <w:lang w:val="en-GB"/>
        </w:rPr>
        <w:t xml:space="preserve">After control for all </w:t>
      </w:r>
      <w:r w:rsidR="00E004EA" w:rsidRPr="00FD6F3F">
        <w:rPr>
          <w:lang w:val="en-GB"/>
        </w:rPr>
        <w:t xml:space="preserve">covariates </w:t>
      </w:r>
      <w:r w:rsidR="00B00E06" w:rsidRPr="00FD6F3F">
        <w:rPr>
          <w:lang w:val="en-GB"/>
        </w:rPr>
        <w:t>combined (</w:t>
      </w:r>
      <w:r w:rsidR="00E004EA" w:rsidRPr="00FD6F3F">
        <w:rPr>
          <w:lang w:val="en-GB"/>
        </w:rPr>
        <w:t>Model 6</w:t>
      </w:r>
      <w:r w:rsidR="00B00E06" w:rsidRPr="00FD6F3F">
        <w:rPr>
          <w:lang w:val="en-GB"/>
        </w:rPr>
        <w:t>)</w:t>
      </w:r>
      <w:r w:rsidR="00E004EA" w:rsidRPr="00FD6F3F">
        <w:rPr>
          <w:lang w:val="en-GB"/>
        </w:rPr>
        <w:t xml:space="preserve"> </w:t>
      </w:r>
      <w:r w:rsidR="0022139E" w:rsidRPr="00FD6F3F">
        <w:rPr>
          <w:lang w:val="en-GB"/>
        </w:rPr>
        <w:t>r</w:t>
      </w:r>
      <w:r w:rsidR="00E004EA" w:rsidRPr="00FD6F3F">
        <w:rPr>
          <w:lang w:val="en-GB"/>
        </w:rPr>
        <w:t>espectively 10 and 11 percent of variance</w:t>
      </w:r>
      <w:r w:rsidR="00AA502A" w:rsidRPr="00FD6F3F">
        <w:rPr>
          <w:lang w:val="en-GB"/>
        </w:rPr>
        <w:t xml:space="preserve"> was associated with the school and country level</w:t>
      </w:r>
      <w:r w:rsidR="005131D2" w:rsidRPr="00FD6F3F">
        <w:rPr>
          <w:lang w:val="en-GB"/>
        </w:rPr>
        <w:t>.</w:t>
      </w:r>
    </w:p>
    <w:p w:rsidR="00E004EA" w:rsidRPr="00FD6F3F" w:rsidRDefault="00E004EA" w:rsidP="00D34945">
      <w:pPr>
        <w:pStyle w:val="Geenafstand"/>
        <w:jc w:val="both"/>
        <w:rPr>
          <w:lang w:val="en-GB"/>
        </w:rPr>
      </w:pPr>
    </w:p>
    <w:p w:rsidR="00173ADF" w:rsidRPr="00FD6F3F" w:rsidRDefault="00E27AE1" w:rsidP="00D34945">
      <w:pPr>
        <w:pStyle w:val="Geenafstand"/>
        <w:jc w:val="both"/>
        <w:rPr>
          <w:lang w:val="en-GB"/>
        </w:rPr>
      </w:pPr>
      <w:r w:rsidRPr="00FD6F3F">
        <w:rPr>
          <w:lang w:val="en-GB"/>
        </w:rPr>
        <w:t xml:space="preserve">In Table 4 the </w:t>
      </w:r>
      <w:r w:rsidR="00361EEE" w:rsidRPr="00FD6F3F">
        <w:rPr>
          <w:lang w:val="en-GB"/>
        </w:rPr>
        <w:t xml:space="preserve">full </w:t>
      </w:r>
      <w:r w:rsidRPr="00FD6F3F">
        <w:rPr>
          <w:lang w:val="en-GB"/>
        </w:rPr>
        <w:t xml:space="preserve">model (Model 6) is presented for </w:t>
      </w:r>
      <w:r w:rsidR="00D5232B" w:rsidRPr="00FD6F3F">
        <w:rPr>
          <w:lang w:val="en-GB"/>
        </w:rPr>
        <w:t>sub</w:t>
      </w:r>
      <w:r w:rsidRPr="00FD6F3F">
        <w:rPr>
          <w:lang w:val="en-GB"/>
        </w:rPr>
        <w:t>groups of academic achievement and parental educational level.</w:t>
      </w:r>
      <w:r w:rsidR="00407C1C" w:rsidRPr="00FD6F3F">
        <w:rPr>
          <w:lang w:val="en-GB"/>
        </w:rPr>
        <w:t xml:space="preserve"> </w:t>
      </w:r>
      <w:r w:rsidR="00CF2605" w:rsidRPr="00FD6F3F">
        <w:rPr>
          <w:lang w:val="en-GB"/>
        </w:rPr>
        <w:t>The p-values for interaction indicate the level of significance of interaction tests between academic achievement or parental educational level and the covariates presented in the table.</w:t>
      </w:r>
      <w:r w:rsidR="00E3749D">
        <w:rPr>
          <w:lang w:val="en-GB"/>
        </w:rPr>
        <w:t xml:space="preserve"> The p-values were &gt;0.05, implying </w:t>
      </w:r>
      <w:r w:rsidR="00407C1C" w:rsidRPr="00FD6F3F">
        <w:rPr>
          <w:lang w:val="en-GB"/>
        </w:rPr>
        <w:t xml:space="preserve">that </w:t>
      </w:r>
      <w:r w:rsidR="00E3749D">
        <w:rPr>
          <w:lang w:val="en-GB"/>
        </w:rPr>
        <w:t xml:space="preserve">most </w:t>
      </w:r>
      <w:r w:rsidR="00407C1C" w:rsidRPr="00FD6F3F">
        <w:rPr>
          <w:lang w:val="en-GB"/>
        </w:rPr>
        <w:t xml:space="preserve">determinants of perceived prevalence were very similar </w:t>
      </w:r>
      <w:r w:rsidR="00CE410B" w:rsidRPr="00FD6F3F">
        <w:rPr>
          <w:lang w:val="en-GB"/>
        </w:rPr>
        <w:t xml:space="preserve">between </w:t>
      </w:r>
      <w:r w:rsidR="00407C1C" w:rsidRPr="00FD6F3F">
        <w:rPr>
          <w:lang w:val="en-GB"/>
        </w:rPr>
        <w:t xml:space="preserve">high and low </w:t>
      </w:r>
      <w:r w:rsidR="00CE410B" w:rsidRPr="00FD6F3F">
        <w:rPr>
          <w:lang w:val="en-GB"/>
        </w:rPr>
        <w:t>academic achievement and paren</w:t>
      </w:r>
      <w:r w:rsidR="003A0038" w:rsidRPr="00FD6F3F">
        <w:rPr>
          <w:lang w:val="en-GB"/>
        </w:rPr>
        <w:t>t</w:t>
      </w:r>
      <w:r w:rsidR="00CE410B" w:rsidRPr="00FD6F3F">
        <w:rPr>
          <w:lang w:val="en-GB"/>
        </w:rPr>
        <w:t>al educational level</w:t>
      </w:r>
      <w:r w:rsidR="00407C1C" w:rsidRPr="00FD6F3F">
        <w:rPr>
          <w:lang w:val="en-GB"/>
        </w:rPr>
        <w:t xml:space="preserve">. </w:t>
      </w:r>
      <w:r w:rsidR="00E3749D">
        <w:rPr>
          <w:lang w:val="en-GB"/>
        </w:rPr>
        <w:t>However, s</w:t>
      </w:r>
      <w:r w:rsidR="003A0038" w:rsidRPr="00FD6F3F">
        <w:rPr>
          <w:lang w:val="en-GB"/>
        </w:rPr>
        <w:t>moking behaviour of friends was a stronger predictor</w:t>
      </w:r>
      <w:r w:rsidR="00D5399D" w:rsidRPr="00FD6F3F">
        <w:rPr>
          <w:lang w:val="en-GB"/>
        </w:rPr>
        <w:t xml:space="preserve"> of perceived smoking </w:t>
      </w:r>
      <w:r w:rsidR="003A0038" w:rsidRPr="00FD6F3F">
        <w:rPr>
          <w:lang w:val="en-GB"/>
        </w:rPr>
        <w:t>in students with h</w:t>
      </w:r>
      <w:r w:rsidRPr="00FD6F3F">
        <w:rPr>
          <w:lang w:val="en-GB"/>
        </w:rPr>
        <w:t>igh</w:t>
      </w:r>
      <w:r w:rsidR="00D5399D" w:rsidRPr="00FD6F3F">
        <w:rPr>
          <w:lang w:val="en-GB"/>
        </w:rPr>
        <w:t xml:space="preserve"> than with low</w:t>
      </w:r>
      <w:r w:rsidR="003A0038" w:rsidRPr="00FD6F3F">
        <w:rPr>
          <w:lang w:val="en-GB"/>
        </w:rPr>
        <w:t xml:space="preserve"> academic achievement</w:t>
      </w:r>
      <w:r w:rsidR="00D5399D" w:rsidRPr="00FD6F3F">
        <w:rPr>
          <w:lang w:val="en-GB"/>
        </w:rPr>
        <w:t xml:space="preserve">. </w:t>
      </w:r>
      <w:r w:rsidR="00173ADF" w:rsidRPr="00FD6F3F">
        <w:rPr>
          <w:lang w:val="en-GB"/>
        </w:rPr>
        <w:t xml:space="preserve">School-level variance was </w:t>
      </w:r>
      <w:r w:rsidR="00645EB1" w:rsidRPr="00FD6F3F">
        <w:rPr>
          <w:lang w:val="en-GB"/>
        </w:rPr>
        <w:t xml:space="preserve">larger </w:t>
      </w:r>
      <w:r w:rsidR="00173ADF" w:rsidRPr="00FD6F3F">
        <w:rPr>
          <w:lang w:val="en-GB"/>
        </w:rPr>
        <w:t xml:space="preserve">in </w:t>
      </w:r>
      <w:r w:rsidR="00645EB1" w:rsidRPr="00FD6F3F">
        <w:rPr>
          <w:lang w:val="en-GB"/>
        </w:rPr>
        <w:t xml:space="preserve">students with </w:t>
      </w:r>
      <w:r w:rsidR="00173ADF" w:rsidRPr="00FD6F3F">
        <w:rPr>
          <w:lang w:val="en-GB"/>
        </w:rPr>
        <w:t xml:space="preserve">low </w:t>
      </w:r>
      <w:r w:rsidR="00645EB1" w:rsidRPr="00FD6F3F">
        <w:rPr>
          <w:lang w:val="en-GB"/>
        </w:rPr>
        <w:t>academic achievement and low parental educational level</w:t>
      </w:r>
      <w:r w:rsidR="00173ADF" w:rsidRPr="00FD6F3F">
        <w:rPr>
          <w:lang w:val="en-GB"/>
        </w:rPr>
        <w:t xml:space="preserve"> (</w:t>
      </w:r>
      <w:r w:rsidR="005F066C" w:rsidRPr="00FD6F3F">
        <w:rPr>
          <w:lang w:val="en-GB"/>
        </w:rPr>
        <w:t xml:space="preserve">around </w:t>
      </w:r>
      <w:r w:rsidR="00173ADF" w:rsidRPr="00FD6F3F">
        <w:rPr>
          <w:lang w:val="en-GB"/>
        </w:rPr>
        <w:t>1</w:t>
      </w:r>
      <w:r w:rsidR="00645EB1" w:rsidRPr="00FD6F3F">
        <w:rPr>
          <w:lang w:val="en-GB"/>
        </w:rPr>
        <w:t>2</w:t>
      </w:r>
      <w:r w:rsidR="00173ADF" w:rsidRPr="00FD6F3F">
        <w:rPr>
          <w:lang w:val="en-GB"/>
        </w:rPr>
        <w:t xml:space="preserve">%) than in </w:t>
      </w:r>
      <w:r w:rsidR="00645EB1" w:rsidRPr="00FD6F3F">
        <w:rPr>
          <w:lang w:val="en-GB"/>
        </w:rPr>
        <w:t>their counterparts</w:t>
      </w:r>
      <w:r w:rsidR="00173ADF" w:rsidRPr="00FD6F3F">
        <w:rPr>
          <w:lang w:val="en-GB"/>
        </w:rPr>
        <w:t xml:space="preserve"> (</w:t>
      </w:r>
      <w:r w:rsidR="005F066C" w:rsidRPr="00FD6F3F">
        <w:rPr>
          <w:lang w:val="en-GB"/>
        </w:rPr>
        <w:t xml:space="preserve">around </w:t>
      </w:r>
      <w:r w:rsidR="00645EB1" w:rsidRPr="00FD6F3F">
        <w:rPr>
          <w:lang w:val="en-GB"/>
        </w:rPr>
        <w:t>8</w:t>
      </w:r>
      <w:r w:rsidR="00173ADF" w:rsidRPr="00FD6F3F">
        <w:rPr>
          <w:lang w:val="en-GB"/>
        </w:rPr>
        <w:t xml:space="preserve">%). Country-level variance was higher in </w:t>
      </w:r>
      <w:r w:rsidR="00D5399D" w:rsidRPr="00FD6F3F">
        <w:rPr>
          <w:lang w:val="en-GB"/>
        </w:rPr>
        <w:t xml:space="preserve">students with </w:t>
      </w:r>
      <w:r w:rsidR="00173ADF" w:rsidRPr="00FD6F3F">
        <w:rPr>
          <w:lang w:val="en-GB"/>
        </w:rPr>
        <w:t xml:space="preserve">high </w:t>
      </w:r>
      <w:r w:rsidR="00D5399D" w:rsidRPr="00FD6F3F">
        <w:rPr>
          <w:lang w:val="en-GB"/>
        </w:rPr>
        <w:t>academic achievement and high parental educational level</w:t>
      </w:r>
      <w:r w:rsidR="00173ADF" w:rsidRPr="00FD6F3F">
        <w:rPr>
          <w:lang w:val="en-GB"/>
        </w:rPr>
        <w:t xml:space="preserve"> (</w:t>
      </w:r>
      <w:r w:rsidR="00D5399D" w:rsidRPr="00FD6F3F">
        <w:rPr>
          <w:lang w:val="en-GB"/>
        </w:rPr>
        <w:t>22</w:t>
      </w:r>
      <w:r w:rsidR="00173ADF" w:rsidRPr="00FD6F3F">
        <w:rPr>
          <w:lang w:val="en-GB"/>
        </w:rPr>
        <w:t xml:space="preserve"> </w:t>
      </w:r>
      <w:r w:rsidR="00D5399D" w:rsidRPr="00FD6F3F">
        <w:rPr>
          <w:lang w:val="en-GB"/>
        </w:rPr>
        <w:t>and</w:t>
      </w:r>
      <w:r w:rsidR="00173ADF" w:rsidRPr="00FD6F3F">
        <w:rPr>
          <w:lang w:val="en-GB"/>
        </w:rPr>
        <w:t xml:space="preserve"> </w:t>
      </w:r>
      <w:r w:rsidR="00D5399D" w:rsidRPr="00FD6F3F">
        <w:rPr>
          <w:lang w:val="en-GB"/>
        </w:rPr>
        <w:t>19</w:t>
      </w:r>
      <w:r w:rsidR="00173ADF" w:rsidRPr="00FD6F3F">
        <w:rPr>
          <w:lang w:val="en-GB"/>
        </w:rPr>
        <w:t>%</w:t>
      </w:r>
      <w:r w:rsidR="00D5399D" w:rsidRPr="00FD6F3F">
        <w:rPr>
          <w:lang w:val="en-GB"/>
        </w:rPr>
        <w:t>, respectively</w:t>
      </w:r>
      <w:r w:rsidR="00173ADF" w:rsidRPr="00FD6F3F">
        <w:rPr>
          <w:lang w:val="en-GB"/>
        </w:rPr>
        <w:t xml:space="preserve">) than in low </w:t>
      </w:r>
      <w:r w:rsidR="00D5399D" w:rsidRPr="00FD6F3F">
        <w:rPr>
          <w:lang w:val="en-GB"/>
        </w:rPr>
        <w:t xml:space="preserve">academic achievement and </w:t>
      </w:r>
      <w:r w:rsidR="004518CB" w:rsidRPr="00FD6F3F">
        <w:rPr>
          <w:lang w:val="en-GB"/>
        </w:rPr>
        <w:t>low</w:t>
      </w:r>
      <w:r w:rsidR="00D5399D" w:rsidRPr="00FD6F3F">
        <w:rPr>
          <w:lang w:val="en-GB"/>
        </w:rPr>
        <w:t xml:space="preserve"> parental educational level </w:t>
      </w:r>
      <w:r w:rsidR="00173ADF" w:rsidRPr="00FD6F3F">
        <w:rPr>
          <w:lang w:val="en-GB"/>
        </w:rPr>
        <w:t>(</w:t>
      </w:r>
      <w:r w:rsidR="004518CB" w:rsidRPr="00FD6F3F">
        <w:rPr>
          <w:lang w:val="en-GB"/>
        </w:rPr>
        <w:t>8</w:t>
      </w:r>
      <w:r w:rsidR="00173ADF" w:rsidRPr="00FD6F3F">
        <w:rPr>
          <w:lang w:val="en-GB"/>
        </w:rPr>
        <w:t xml:space="preserve">%). </w:t>
      </w:r>
    </w:p>
    <w:p w:rsidR="00A0177C" w:rsidRPr="00FD6F3F" w:rsidRDefault="00A0177C" w:rsidP="00D34945">
      <w:pPr>
        <w:pStyle w:val="Geenafstand"/>
        <w:jc w:val="both"/>
        <w:rPr>
          <w:lang w:val="en-GB"/>
        </w:rPr>
      </w:pPr>
    </w:p>
    <w:p w:rsidR="00A0177C" w:rsidRPr="00FD6F3F" w:rsidRDefault="00A0177C" w:rsidP="00D34945">
      <w:pPr>
        <w:pStyle w:val="Geenafstand"/>
        <w:jc w:val="both"/>
        <w:rPr>
          <w:lang w:val="en-GB"/>
        </w:rPr>
      </w:pPr>
    </w:p>
    <w:p w:rsidR="0010339E" w:rsidRPr="00FD6F3F" w:rsidRDefault="0010339E" w:rsidP="00D34945">
      <w:pPr>
        <w:pStyle w:val="Geenafstand"/>
        <w:jc w:val="both"/>
        <w:rPr>
          <w:b/>
          <w:lang w:val="en-GB"/>
        </w:rPr>
      </w:pPr>
      <w:r w:rsidRPr="00FD6F3F">
        <w:rPr>
          <w:b/>
          <w:lang w:val="en-GB"/>
        </w:rPr>
        <w:t>DISCUSSION</w:t>
      </w:r>
    </w:p>
    <w:p w:rsidR="00320826" w:rsidRPr="00FD6F3F" w:rsidRDefault="00320826" w:rsidP="00D34945">
      <w:pPr>
        <w:pStyle w:val="Geenafstand"/>
        <w:jc w:val="both"/>
        <w:rPr>
          <w:lang w:val="en-GB"/>
        </w:rPr>
      </w:pPr>
    </w:p>
    <w:p w:rsidR="00761061" w:rsidRPr="00FD6F3F" w:rsidRDefault="00761061" w:rsidP="00D34945">
      <w:pPr>
        <w:pStyle w:val="Geenafstand"/>
        <w:jc w:val="both"/>
        <w:rPr>
          <w:b/>
          <w:lang w:val="en-GB"/>
        </w:rPr>
      </w:pPr>
      <w:r w:rsidRPr="00FD6F3F">
        <w:rPr>
          <w:b/>
          <w:lang w:val="en-GB"/>
        </w:rPr>
        <w:t>Key findings</w:t>
      </w:r>
    </w:p>
    <w:p w:rsidR="00761061" w:rsidRPr="00FD6F3F" w:rsidRDefault="00761061" w:rsidP="00D34945">
      <w:pPr>
        <w:pStyle w:val="Geenafstand"/>
        <w:jc w:val="both"/>
        <w:rPr>
          <w:lang w:val="en-GB"/>
        </w:rPr>
      </w:pPr>
    </w:p>
    <w:p w:rsidR="009F3F82" w:rsidRPr="00FD6F3F" w:rsidRDefault="009F3F82" w:rsidP="00D34945">
      <w:pPr>
        <w:pStyle w:val="Geenafstand"/>
        <w:jc w:val="both"/>
        <w:rPr>
          <w:lang w:val="en-GB"/>
        </w:rPr>
      </w:pPr>
      <w:r w:rsidRPr="00FD6F3F">
        <w:rPr>
          <w:lang w:val="en-GB"/>
        </w:rPr>
        <w:t xml:space="preserve">Determinants of higher perceived smoking prevalence </w:t>
      </w:r>
      <w:r w:rsidR="004A66CB">
        <w:rPr>
          <w:lang w:val="en-GB"/>
        </w:rPr>
        <w:t>scores</w:t>
      </w:r>
      <w:r w:rsidR="004A66CB" w:rsidRPr="00FD6F3F">
        <w:rPr>
          <w:lang w:val="en-GB"/>
        </w:rPr>
        <w:t xml:space="preserve"> </w:t>
      </w:r>
      <w:r w:rsidRPr="00FD6F3F">
        <w:rPr>
          <w:lang w:val="en-GB"/>
        </w:rPr>
        <w:t xml:space="preserve">were female sex, ever smoking, having friends who smoke, low </w:t>
      </w:r>
      <w:r w:rsidR="00A814D3" w:rsidRPr="00FD6F3F">
        <w:rPr>
          <w:lang w:val="en-GB"/>
        </w:rPr>
        <w:t xml:space="preserve">academic achievement, low parental educational level, </w:t>
      </w:r>
      <w:r w:rsidRPr="00FD6F3F">
        <w:rPr>
          <w:lang w:val="en-GB"/>
        </w:rPr>
        <w:t xml:space="preserve">and higher actual prevalence of smoking in the school. The perceived prevalence </w:t>
      </w:r>
      <w:r w:rsidR="004A66CB">
        <w:rPr>
          <w:lang w:val="en-GB"/>
        </w:rPr>
        <w:t>score</w:t>
      </w:r>
      <w:r w:rsidR="004A66CB" w:rsidRPr="00FD6F3F">
        <w:rPr>
          <w:lang w:val="en-GB"/>
        </w:rPr>
        <w:t xml:space="preserve"> </w:t>
      </w:r>
      <w:r w:rsidRPr="00FD6F3F">
        <w:rPr>
          <w:lang w:val="en-GB"/>
        </w:rPr>
        <w:t xml:space="preserve">was not associated with school policies or with the availability of cigarettes in the school surroundings. Determinants were very similar for </w:t>
      </w:r>
      <w:r w:rsidR="00A814D3" w:rsidRPr="00FD6F3F">
        <w:rPr>
          <w:lang w:val="en-GB"/>
        </w:rPr>
        <w:t xml:space="preserve">students with </w:t>
      </w:r>
      <w:r w:rsidRPr="00FD6F3F">
        <w:rPr>
          <w:lang w:val="en-GB"/>
        </w:rPr>
        <w:t xml:space="preserve">low and high </w:t>
      </w:r>
      <w:r w:rsidR="00A814D3" w:rsidRPr="00FD6F3F">
        <w:rPr>
          <w:lang w:val="en-GB"/>
        </w:rPr>
        <w:t>academic achievement and parental educational level</w:t>
      </w:r>
      <w:r w:rsidRPr="00FD6F3F">
        <w:rPr>
          <w:lang w:val="en-GB"/>
        </w:rPr>
        <w:t xml:space="preserve">. Perceived smoking prevalence substantially varied at the school and country level. Variance at the school-level was larger </w:t>
      </w:r>
      <w:r w:rsidR="00C9346F" w:rsidRPr="00FD6F3F">
        <w:rPr>
          <w:lang w:val="en-GB"/>
        </w:rPr>
        <w:t xml:space="preserve">and variance at the country-level was smaller </w:t>
      </w:r>
      <w:r w:rsidRPr="00FD6F3F">
        <w:rPr>
          <w:lang w:val="en-GB"/>
        </w:rPr>
        <w:t>in</w:t>
      </w:r>
      <w:r w:rsidR="00C9346F" w:rsidRPr="00FD6F3F">
        <w:rPr>
          <w:lang w:val="en-GB"/>
        </w:rPr>
        <w:t xml:space="preserve"> students with</w:t>
      </w:r>
      <w:r w:rsidRPr="00FD6F3F">
        <w:rPr>
          <w:lang w:val="en-GB"/>
        </w:rPr>
        <w:t xml:space="preserve"> low </w:t>
      </w:r>
      <w:r w:rsidR="00C9346F" w:rsidRPr="00FD6F3F">
        <w:rPr>
          <w:lang w:val="en-GB"/>
        </w:rPr>
        <w:t xml:space="preserve">academic achievement and low parental educational level, </w:t>
      </w:r>
      <w:r w:rsidR="00CE0685">
        <w:rPr>
          <w:lang w:val="en-GB"/>
        </w:rPr>
        <w:t xml:space="preserve">as </w:t>
      </w:r>
      <w:r w:rsidR="00C9346F" w:rsidRPr="00FD6F3F">
        <w:rPr>
          <w:lang w:val="en-GB"/>
        </w:rPr>
        <w:t>compared to their counterparts</w:t>
      </w:r>
      <w:r w:rsidRPr="00FD6F3F">
        <w:rPr>
          <w:lang w:val="en-GB"/>
        </w:rPr>
        <w:t>.</w:t>
      </w:r>
    </w:p>
    <w:p w:rsidR="00222E52" w:rsidRPr="00FD6F3F" w:rsidRDefault="00222E52" w:rsidP="00D34945">
      <w:pPr>
        <w:pStyle w:val="Geenafstand"/>
        <w:jc w:val="both"/>
        <w:rPr>
          <w:lang w:val="en-GB"/>
        </w:rPr>
      </w:pPr>
    </w:p>
    <w:p w:rsidR="00761061" w:rsidRPr="00FD6F3F" w:rsidRDefault="00D91438" w:rsidP="00D34945">
      <w:pPr>
        <w:pStyle w:val="Geenafstand"/>
        <w:jc w:val="both"/>
        <w:rPr>
          <w:b/>
          <w:lang w:val="en-GB"/>
        </w:rPr>
      </w:pPr>
      <w:r w:rsidRPr="00FD6F3F">
        <w:rPr>
          <w:b/>
          <w:lang w:val="en-GB"/>
        </w:rPr>
        <w:t>Evaluation of p</w:t>
      </w:r>
      <w:r w:rsidR="00761061" w:rsidRPr="00FD6F3F">
        <w:rPr>
          <w:b/>
          <w:lang w:val="en-GB"/>
        </w:rPr>
        <w:t>otential limitations</w:t>
      </w:r>
    </w:p>
    <w:p w:rsidR="00E206BD" w:rsidRPr="00FD6F3F" w:rsidRDefault="00E206BD" w:rsidP="00D34945">
      <w:pPr>
        <w:pStyle w:val="Geenafstand"/>
        <w:jc w:val="both"/>
        <w:rPr>
          <w:lang w:val="en-GB"/>
        </w:rPr>
      </w:pPr>
    </w:p>
    <w:p w:rsidR="00E66914" w:rsidRPr="00FD6F3F" w:rsidRDefault="005A2B2E" w:rsidP="00D34945">
      <w:pPr>
        <w:pStyle w:val="Geenafstand"/>
        <w:jc w:val="both"/>
        <w:rPr>
          <w:lang w:val="en-GB"/>
        </w:rPr>
      </w:pPr>
      <w:r w:rsidRPr="00FD6F3F">
        <w:rPr>
          <w:lang w:val="en-GB"/>
        </w:rPr>
        <w:t xml:space="preserve">The </w:t>
      </w:r>
      <w:r w:rsidR="004C6566" w:rsidRPr="00FD6F3F">
        <w:rPr>
          <w:lang w:val="en-GB"/>
        </w:rPr>
        <w:t>perceived</w:t>
      </w:r>
      <w:r w:rsidR="005A3E90" w:rsidRPr="00FD6F3F">
        <w:rPr>
          <w:lang w:val="en-GB"/>
        </w:rPr>
        <w:t xml:space="preserve"> smoking prevalence</w:t>
      </w:r>
      <w:r w:rsidRPr="00FD6F3F">
        <w:rPr>
          <w:lang w:val="en-GB"/>
        </w:rPr>
        <w:t xml:space="preserve"> </w:t>
      </w:r>
      <w:r w:rsidR="004A66CB">
        <w:rPr>
          <w:lang w:val="en-GB"/>
        </w:rPr>
        <w:t>score</w:t>
      </w:r>
      <w:r w:rsidR="004A66CB" w:rsidRPr="00FD6F3F">
        <w:rPr>
          <w:lang w:val="en-GB"/>
        </w:rPr>
        <w:t xml:space="preserve"> </w:t>
      </w:r>
      <w:r w:rsidRPr="00FD6F3F">
        <w:rPr>
          <w:lang w:val="en-GB"/>
        </w:rPr>
        <w:t xml:space="preserve">was measured on a 0 to 10 scale, </w:t>
      </w:r>
      <w:r w:rsidR="00BC073F" w:rsidRPr="00FD6F3F">
        <w:rPr>
          <w:lang w:val="en-GB"/>
        </w:rPr>
        <w:t xml:space="preserve">with 10 corresponding to </w:t>
      </w:r>
      <w:r w:rsidR="004A0A65" w:rsidRPr="00FD6F3F">
        <w:rPr>
          <w:lang w:val="en-GB"/>
        </w:rPr>
        <w:t xml:space="preserve">a </w:t>
      </w:r>
      <w:r w:rsidR="00BC073F" w:rsidRPr="00FD6F3F">
        <w:rPr>
          <w:lang w:val="en-GB"/>
        </w:rPr>
        <w:t xml:space="preserve">smoking prevalence </w:t>
      </w:r>
      <w:r w:rsidR="00053606" w:rsidRPr="00FD6F3F">
        <w:rPr>
          <w:lang w:val="en-GB"/>
        </w:rPr>
        <w:t xml:space="preserve">of 100% </w:t>
      </w:r>
      <w:r w:rsidR="002F0F69" w:rsidRPr="00FD6F3F">
        <w:rPr>
          <w:lang w:val="en-GB"/>
        </w:rPr>
        <w:t>among same-age</w:t>
      </w:r>
      <w:r w:rsidR="00A36EAF" w:rsidRPr="00FD6F3F">
        <w:rPr>
          <w:lang w:val="en-GB"/>
        </w:rPr>
        <w:t>d</w:t>
      </w:r>
      <w:r w:rsidR="002F0F69" w:rsidRPr="00FD6F3F">
        <w:rPr>
          <w:lang w:val="en-GB"/>
        </w:rPr>
        <w:t xml:space="preserve"> students at the same school</w:t>
      </w:r>
      <w:r w:rsidRPr="00FD6F3F">
        <w:rPr>
          <w:lang w:val="en-GB"/>
        </w:rPr>
        <w:t xml:space="preserve">. </w:t>
      </w:r>
      <w:r w:rsidR="006F33E2" w:rsidRPr="00FD6F3F">
        <w:rPr>
          <w:lang w:val="en-GB"/>
        </w:rPr>
        <w:t>The scale has, to our knowledge, not been validated</w:t>
      </w:r>
      <w:r w:rsidR="0057218D" w:rsidRPr="00FD6F3F">
        <w:rPr>
          <w:lang w:val="en-GB"/>
        </w:rPr>
        <w:t xml:space="preserve">. </w:t>
      </w:r>
      <w:r w:rsidR="005638C4" w:rsidRPr="00FD6F3F">
        <w:rPr>
          <w:lang w:val="en-GB"/>
        </w:rPr>
        <w:t>V</w:t>
      </w:r>
      <w:r w:rsidR="00B55CBD" w:rsidRPr="00FD6F3F">
        <w:rPr>
          <w:lang w:val="en-GB"/>
        </w:rPr>
        <w:t xml:space="preserve">alidity may be </w:t>
      </w:r>
      <w:r w:rsidR="005638C4" w:rsidRPr="00FD6F3F">
        <w:rPr>
          <w:lang w:val="en-GB"/>
        </w:rPr>
        <w:t xml:space="preserve">reduced </w:t>
      </w:r>
      <w:r w:rsidR="004A0A65" w:rsidRPr="00FD6F3F">
        <w:rPr>
          <w:lang w:val="en-GB"/>
        </w:rPr>
        <w:t>in three ways</w:t>
      </w:r>
      <w:r w:rsidR="005A3E90" w:rsidRPr="00FD6F3F">
        <w:rPr>
          <w:lang w:val="en-GB"/>
        </w:rPr>
        <w:t xml:space="preserve">. </w:t>
      </w:r>
      <w:r w:rsidR="008604E4" w:rsidRPr="00FD6F3F">
        <w:rPr>
          <w:lang w:val="en-GB"/>
        </w:rPr>
        <w:t xml:space="preserve">First, </w:t>
      </w:r>
      <w:r w:rsidR="00E365EC" w:rsidRPr="00FD6F3F">
        <w:rPr>
          <w:lang w:val="en-GB"/>
        </w:rPr>
        <w:t xml:space="preserve">the concept of percentages </w:t>
      </w:r>
      <w:r w:rsidR="008604E4" w:rsidRPr="00FD6F3F">
        <w:rPr>
          <w:lang w:val="en-GB"/>
        </w:rPr>
        <w:t>might have been</w:t>
      </w:r>
      <w:r w:rsidR="00E365EC" w:rsidRPr="00FD6F3F">
        <w:rPr>
          <w:lang w:val="en-GB"/>
        </w:rPr>
        <w:t xml:space="preserve"> difficult for students, </w:t>
      </w:r>
      <w:r w:rsidR="00EE26C5" w:rsidRPr="00FD6F3F">
        <w:rPr>
          <w:lang w:val="en-GB"/>
        </w:rPr>
        <w:t xml:space="preserve">and </w:t>
      </w:r>
      <w:r w:rsidR="00E365EC" w:rsidRPr="00FD6F3F">
        <w:rPr>
          <w:lang w:val="en-GB"/>
        </w:rPr>
        <w:t xml:space="preserve">they </w:t>
      </w:r>
      <w:r w:rsidR="008604E4" w:rsidRPr="00FD6F3F">
        <w:rPr>
          <w:lang w:val="en-GB"/>
        </w:rPr>
        <w:t xml:space="preserve">might have </w:t>
      </w:r>
      <w:r w:rsidR="00D27239" w:rsidRPr="00FD6F3F">
        <w:rPr>
          <w:lang w:val="en-GB"/>
        </w:rPr>
        <w:t>scor</w:t>
      </w:r>
      <w:r w:rsidR="00E365EC" w:rsidRPr="00FD6F3F">
        <w:rPr>
          <w:lang w:val="en-GB"/>
        </w:rPr>
        <w:t>ed</w:t>
      </w:r>
      <w:r w:rsidR="00D25346" w:rsidRPr="00FD6F3F">
        <w:rPr>
          <w:lang w:val="en-GB"/>
        </w:rPr>
        <w:t xml:space="preserve"> the </w:t>
      </w:r>
      <w:r w:rsidR="002F0F69" w:rsidRPr="00FD6F3F">
        <w:rPr>
          <w:lang w:val="en-GB"/>
        </w:rPr>
        <w:t xml:space="preserve">perceived importance of </w:t>
      </w:r>
      <w:r w:rsidR="00D25346" w:rsidRPr="00FD6F3F">
        <w:rPr>
          <w:lang w:val="en-GB"/>
        </w:rPr>
        <w:t>smoking in their school</w:t>
      </w:r>
      <w:r w:rsidR="00FC040E" w:rsidRPr="00FD6F3F">
        <w:rPr>
          <w:lang w:val="en-GB"/>
        </w:rPr>
        <w:t xml:space="preserve"> </w:t>
      </w:r>
      <w:r w:rsidR="002F0F69" w:rsidRPr="00FD6F3F">
        <w:rPr>
          <w:lang w:val="en-GB"/>
        </w:rPr>
        <w:t xml:space="preserve">rather than the </w:t>
      </w:r>
      <w:r w:rsidR="00FC040E" w:rsidRPr="00FD6F3F">
        <w:rPr>
          <w:lang w:val="en-GB"/>
        </w:rPr>
        <w:t>percentage of smokers</w:t>
      </w:r>
      <w:r w:rsidR="00D25346" w:rsidRPr="00FD6F3F">
        <w:rPr>
          <w:lang w:val="en-GB"/>
        </w:rPr>
        <w:t xml:space="preserve">. </w:t>
      </w:r>
      <w:r w:rsidR="008604E4" w:rsidRPr="00FD6F3F">
        <w:rPr>
          <w:lang w:val="en-GB"/>
        </w:rPr>
        <w:t>Second, s</w:t>
      </w:r>
      <w:r w:rsidR="00E365EC" w:rsidRPr="00FD6F3F">
        <w:rPr>
          <w:lang w:val="en-GB"/>
        </w:rPr>
        <w:t xml:space="preserve">tudents may have ‘escaped the extremes’, leading to answers around the middle of the scale (50%). </w:t>
      </w:r>
      <w:r w:rsidR="008604E4" w:rsidRPr="00FD6F3F">
        <w:rPr>
          <w:lang w:val="en-GB"/>
        </w:rPr>
        <w:t>Third,</w:t>
      </w:r>
      <w:r w:rsidR="002F0F69" w:rsidRPr="00FD6F3F">
        <w:rPr>
          <w:lang w:val="en-GB"/>
        </w:rPr>
        <w:t xml:space="preserve"> the use of</w:t>
      </w:r>
      <w:r w:rsidR="00BB0708" w:rsidRPr="00FD6F3F">
        <w:rPr>
          <w:lang w:val="en-GB"/>
        </w:rPr>
        <w:t xml:space="preserve"> a</w:t>
      </w:r>
      <w:r w:rsidR="002F0F69" w:rsidRPr="00FD6F3F">
        <w:rPr>
          <w:lang w:val="en-GB"/>
        </w:rPr>
        <w:t xml:space="preserve"> </w:t>
      </w:r>
      <w:r w:rsidR="00053606" w:rsidRPr="00FD6F3F">
        <w:rPr>
          <w:lang w:val="en-GB"/>
        </w:rPr>
        <w:t>discrete</w:t>
      </w:r>
      <w:r w:rsidR="002F0F69" w:rsidRPr="00FD6F3F">
        <w:rPr>
          <w:lang w:val="en-GB"/>
        </w:rPr>
        <w:t xml:space="preserve"> scale prompted students to choose between </w:t>
      </w:r>
      <w:r w:rsidR="00C3774C" w:rsidRPr="00FD6F3F">
        <w:rPr>
          <w:lang w:val="en-GB"/>
        </w:rPr>
        <w:t>steps of ten percent on</w:t>
      </w:r>
      <w:r w:rsidR="00FC040E" w:rsidRPr="00FD6F3F">
        <w:rPr>
          <w:lang w:val="en-GB"/>
        </w:rPr>
        <w:t xml:space="preserve"> the scale, </w:t>
      </w:r>
      <w:r w:rsidR="002F0F69" w:rsidRPr="00FD6F3F">
        <w:rPr>
          <w:lang w:val="en-GB"/>
        </w:rPr>
        <w:t xml:space="preserve">instead of estimating precise </w:t>
      </w:r>
      <w:r w:rsidR="00D25346" w:rsidRPr="00FD6F3F">
        <w:rPr>
          <w:lang w:val="en-GB"/>
        </w:rPr>
        <w:t xml:space="preserve">smoking rates. </w:t>
      </w:r>
      <w:r w:rsidR="00591C6B" w:rsidRPr="00FD6F3F">
        <w:rPr>
          <w:lang w:val="en-GB"/>
        </w:rPr>
        <w:t xml:space="preserve">For these reasons, the </w:t>
      </w:r>
      <w:r w:rsidR="00053606" w:rsidRPr="00FD6F3F">
        <w:rPr>
          <w:lang w:val="en-GB"/>
        </w:rPr>
        <w:t>perceived prevalence</w:t>
      </w:r>
      <w:r w:rsidR="00591C6B" w:rsidRPr="00FD6F3F">
        <w:rPr>
          <w:lang w:val="en-GB"/>
        </w:rPr>
        <w:t xml:space="preserve"> </w:t>
      </w:r>
      <w:r w:rsidR="004A66CB">
        <w:rPr>
          <w:lang w:val="en-GB"/>
        </w:rPr>
        <w:t>score</w:t>
      </w:r>
      <w:r w:rsidR="004A66CB" w:rsidRPr="00FD6F3F">
        <w:rPr>
          <w:lang w:val="en-GB"/>
        </w:rPr>
        <w:t xml:space="preserve"> </w:t>
      </w:r>
      <w:r w:rsidR="00591C6B" w:rsidRPr="00FD6F3F">
        <w:rPr>
          <w:lang w:val="en-GB"/>
        </w:rPr>
        <w:t xml:space="preserve">derived from this scale </w:t>
      </w:r>
      <w:r w:rsidR="008604E4" w:rsidRPr="00FD6F3F">
        <w:rPr>
          <w:lang w:val="en-GB"/>
        </w:rPr>
        <w:t>could not</w:t>
      </w:r>
      <w:r w:rsidR="00591C6B" w:rsidRPr="00FD6F3F">
        <w:rPr>
          <w:lang w:val="en-GB"/>
        </w:rPr>
        <w:t xml:space="preserve"> be used as precise estimates of smoking prevalence rates, and direct comparisons with </w:t>
      </w:r>
      <w:r w:rsidR="00EE26C5" w:rsidRPr="00FD6F3F">
        <w:rPr>
          <w:lang w:val="en-GB"/>
        </w:rPr>
        <w:t xml:space="preserve">actual prevalence </w:t>
      </w:r>
      <w:r w:rsidR="00591C6B" w:rsidRPr="00FD6F3F">
        <w:rPr>
          <w:lang w:val="en-GB"/>
        </w:rPr>
        <w:t>rates should be made with caution.</w:t>
      </w:r>
      <w:r w:rsidR="00117898" w:rsidRPr="00FD6F3F">
        <w:rPr>
          <w:lang w:val="en-GB"/>
        </w:rPr>
        <w:t xml:space="preserve"> Therefore we cannot </w:t>
      </w:r>
      <w:r w:rsidR="00830A4B" w:rsidRPr="00FD6F3F">
        <w:rPr>
          <w:lang w:val="en-GB"/>
        </w:rPr>
        <w:t>quantify</w:t>
      </w:r>
      <w:r w:rsidR="00117898" w:rsidRPr="00FD6F3F">
        <w:rPr>
          <w:lang w:val="en-GB"/>
        </w:rPr>
        <w:t xml:space="preserve"> the extent of overestimation of the smoking prevalence.</w:t>
      </w:r>
      <w:r w:rsidR="00591C6B" w:rsidRPr="00FD6F3F">
        <w:rPr>
          <w:lang w:val="en-GB"/>
        </w:rPr>
        <w:t xml:space="preserve"> </w:t>
      </w:r>
      <w:r w:rsidR="00D25346" w:rsidRPr="00FD6F3F">
        <w:rPr>
          <w:lang w:val="en-GB"/>
        </w:rPr>
        <w:t xml:space="preserve">However, </w:t>
      </w:r>
      <w:r w:rsidR="00C3774C" w:rsidRPr="00FD6F3F">
        <w:rPr>
          <w:lang w:val="en-GB"/>
        </w:rPr>
        <w:t xml:space="preserve">we did not find reasons to assume that </w:t>
      </w:r>
      <w:r w:rsidR="00591C6B" w:rsidRPr="00FD6F3F">
        <w:rPr>
          <w:lang w:val="en-GB"/>
        </w:rPr>
        <w:t>misinterpretation of the scale</w:t>
      </w:r>
      <w:r w:rsidR="002F0F69" w:rsidRPr="00FD6F3F">
        <w:rPr>
          <w:lang w:val="en-GB"/>
        </w:rPr>
        <w:t xml:space="preserve"> would </w:t>
      </w:r>
      <w:r w:rsidR="00C3774C" w:rsidRPr="00FD6F3F">
        <w:rPr>
          <w:lang w:val="en-GB"/>
        </w:rPr>
        <w:t xml:space="preserve">systematically </w:t>
      </w:r>
      <w:r w:rsidR="007B5F8F" w:rsidRPr="00FD6F3F">
        <w:rPr>
          <w:lang w:val="en-GB"/>
        </w:rPr>
        <w:t>differ between subgroups</w:t>
      </w:r>
      <w:r w:rsidR="002F0F69" w:rsidRPr="00FD6F3F">
        <w:rPr>
          <w:lang w:val="en-GB"/>
        </w:rPr>
        <w:t xml:space="preserve"> of students</w:t>
      </w:r>
      <w:r w:rsidR="00E365EC" w:rsidRPr="00FD6F3F">
        <w:rPr>
          <w:lang w:val="en-GB"/>
        </w:rPr>
        <w:t xml:space="preserve"> and comparisons between gro</w:t>
      </w:r>
      <w:r w:rsidR="00591C6B" w:rsidRPr="00FD6F3F">
        <w:rPr>
          <w:lang w:val="en-GB"/>
        </w:rPr>
        <w:t>ups therefore seem valid.</w:t>
      </w:r>
    </w:p>
    <w:p w:rsidR="00C201A3" w:rsidRPr="00FD6F3F" w:rsidRDefault="00C201A3" w:rsidP="00D34945">
      <w:pPr>
        <w:pStyle w:val="Geenafstand"/>
        <w:jc w:val="both"/>
        <w:rPr>
          <w:lang w:val="en-GB"/>
        </w:rPr>
      </w:pPr>
    </w:p>
    <w:p w:rsidR="00C201A3" w:rsidRPr="00FD6F3F" w:rsidRDefault="00C354B1" w:rsidP="00D34945">
      <w:pPr>
        <w:pStyle w:val="Geenafstand"/>
        <w:jc w:val="both"/>
        <w:rPr>
          <w:lang w:val="en-GB"/>
        </w:rPr>
      </w:pPr>
      <w:r w:rsidRPr="00FD6F3F">
        <w:rPr>
          <w:lang w:val="en-GB"/>
        </w:rPr>
        <w:t>Twelve percent (N=</w:t>
      </w:r>
      <w:r w:rsidR="00C201A3" w:rsidRPr="00FD6F3F">
        <w:rPr>
          <w:lang w:val="en-GB"/>
        </w:rPr>
        <w:t>1246</w:t>
      </w:r>
      <w:r w:rsidRPr="00FD6F3F">
        <w:rPr>
          <w:lang w:val="en-GB"/>
        </w:rPr>
        <w:t>) of</w:t>
      </w:r>
      <w:r w:rsidR="00C201A3" w:rsidRPr="00FD6F3F">
        <w:rPr>
          <w:lang w:val="en-GB"/>
        </w:rPr>
        <w:t xml:space="preserve"> students </w:t>
      </w:r>
      <w:r w:rsidRPr="00FD6F3F">
        <w:rPr>
          <w:lang w:val="en-GB"/>
        </w:rPr>
        <w:t>did not report their</w:t>
      </w:r>
      <w:r w:rsidR="00C201A3" w:rsidRPr="00FD6F3F">
        <w:rPr>
          <w:lang w:val="en-GB"/>
        </w:rPr>
        <w:t xml:space="preserve"> parent</w:t>
      </w:r>
      <w:r w:rsidRPr="00FD6F3F">
        <w:rPr>
          <w:lang w:val="en-GB"/>
        </w:rPr>
        <w:t>s’</w:t>
      </w:r>
      <w:r w:rsidR="00C201A3" w:rsidRPr="00FD6F3F">
        <w:rPr>
          <w:lang w:val="en-GB"/>
        </w:rPr>
        <w:t xml:space="preserve"> educational level. These students were excluded in the stratified analysis. We found that the perceived</w:t>
      </w:r>
      <w:r w:rsidR="00842CCA" w:rsidRPr="00FD6F3F">
        <w:rPr>
          <w:lang w:val="en-GB"/>
        </w:rPr>
        <w:t xml:space="preserve"> prevalence </w:t>
      </w:r>
      <w:r w:rsidR="004A66CB">
        <w:rPr>
          <w:lang w:val="en-GB"/>
        </w:rPr>
        <w:t>score</w:t>
      </w:r>
      <w:r w:rsidR="004A66CB" w:rsidRPr="00FD6F3F">
        <w:rPr>
          <w:lang w:val="en-GB"/>
        </w:rPr>
        <w:t xml:space="preserve"> </w:t>
      </w:r>
      <w:r w:rsidR="00842CCA" w:rsidRPr="00FD6F3F">
        <w:rPr>
          <w:lang w:val="en-GB"/>
        </w:rPr>
        <w:t>was 0.51 points</w:t>
      </w:r>
      <w:r w:rsidR="00C201A3" w:rsidRPr="00FD6F3F">
        <w:rPr>
          <w:lang w:val="en-GB"/>
        </w:rPr>
        <w:t xml:space="preserve"> </w:t>
      </w:r>
      <w:r w:rsidR="00EE37B2" w:rsidRPr="00FD6F3F">
        <w:rPr>
          <w:lang w:val="en-GB"/>
        </w:rPr>
        <w:t xml:space="preserve">lower </w:t>
      </w:r>
      <w:r w:rsidR="00842CCA" w:rsidRPr="00FD6F3F">
        <w:rPr>
          <w:lang w:val="en-GB"/>
        </w:rPr>
        <w:t xml:space="preserve">(95%CI=-0.65;-0.36) </w:t>
      </w:r>
      <w:r w:rsidR="00C201A3" w:rsidRPr="00FD6F3F">
        <w:rPr>
          <w:lang w:val="en-GB"/>
        </w:rPr>
        <w:t>in students with missing information.</w:t>
      </w:r>
      <w:r w:rsidR="00076EF1" w:rsidRPr="00FD6F3F">
        <w:rPr>
          <w:lang w:val="en-GB"/>
        </w:rPr>
        <w:t xml:space="preserve"> </w:t>
      </w:r>
      <w:r w:rsidR="00C201A3" w:rsidRPr="00FD6F3F">
        <w:rPr>
          <w:lang w:val="en-GB"/>
        </w:rPr>
        <w:t xml:space="preserve">However, the </w:t>
      </w:r>
      <w:r w:rsidR="00EE26C5" w:rsidRPr="00FD6F3F">
        <w:rPr>
          <w:lang w:val="en-GB"/>
        </w:rPr>
        <w:t xml:space="preserve">prevalence of </w:t>
      </w:r>
      <w:r w:rsidR="00C201A3" w:rsidRPr="00FD6F3F">
        <w:rPr>
          <w:lang w:val="en-GB"/>
        </w:rPr>
        <w:t>determinants of perceived smoking prevalence</w:t>
      </w:r>
      <w:r w:rsidR="00EE26C5" w:rsidRPr="00FD6F3F">
        <w:rPr>
          <w:lang w:val="en-GB"/>
        </w:rPr>
        <w:t>, including own smoking,</w:t>
      </w:r>
      <w:r w:rsidR="00C201A3" w:rsidRPr="00FD6F3F">
        <w:rPr>
          <w:lang w:val="en-GB"/>
        </w:rPr>
        <w:t xml:space="preserve"> </w:t>
      </w:r>
      <w:r w:rsidR="00EE26C5" w:rsidRPr="00FD6F3F">
        <w:rPr>
          <w:lang w:val="en-GB"/>
        </w:rPr>
        <w:t xml:space="preserve">was </w:t>
      </w:r>
      <w:r w:rsidR="00FA05D1" w:rsidRPr="00FD6F3F">
        <w:rPr>
          <w:lang w:val="en-GB"/>
        </w:rPr>
        <w:t xml:space="preserve">very similar in those with </w:t>
      </w:r>
      <w:r w:rsidR="00EE26C5" w:rsidRPr="00FD6F3F">
        <w:rPr>
          <w:lang w:val="en-GB"/>
        </w:rPr>
        <w:t xml:space="preserve">or without </w:t>
      </w:r>
      <w:r w:rsidR="00FA05D1" w:rsidRPr="00FD6F3F">
        <w:rPr>
          <w:lang w:val="en-GB"/>
        </w:rPr>
        <w:t>missing information on parental educational level</w:t>
      </w:r>
      <w:r w:rsidR="00A90B7D" w:rsidRPr="00FD6F3F">
        <w:rPr>
          <w:lang w:val="en-GB"/>
        </w:rPr>
        <w:t>.</w:t>
      </w:r>
    </w:p>
    <w:p w:rsidR="00D160D5" w:rsidRPr="00FD6F3F" w:rsidRDefault="00D160D5" w:rsidP="00D34945">
      <w:pPr>
        <w:pStyle w:val="Geenafstand"/>
        <w:jc w:val="both"/>
        <w:rPr>
          <w:lang w:val="en-GB"/>
        </w:rPr>
      </w:pPr>
    </w:p>
    <w:p w:rsidR="00D160D5" w:rsidRPr="00FD6F3F" w:rsidRDefault="00D160D5" w:rsidP="00D34945">
      <w:pPr>
        <w:pStyle w:val="Geenafstand"/>
        <w:jc w:val="both"/>
        <w:rPr>
          <w:lang w:val="en-GB"/>
        </w:rPr>
      </w:pPr>
      <w:r w:rsidRPr="00FD6F3F">
        <w:rPr>
          <w:lang w:val="en-GB"/>
        </w:rPr>
        <w:t>This study was conducted in the school setting and asked specifically for the perception of the prevalence of smoking among adolescents in the same school. Most previous studies on perceived smoking prevalence have also used the school setting as a reference for smoking prevalence perceptions</w:t>
      </w:r>
      <w:r w:rsidRPr="00FD6F3F">
        <w:rPr>
          <w:lang w:val="en-GB"/>
        </w:rPr>
        <w:fldChar w:fldCharType="begin">
          <w:fldData xml:space="preserve">PEVuZE5vdGU+PENpdGU+PEF1dGhvcj5QZWRlcnNlbjwvQXV0aG9yPjxZZWFyPjIwMTM8L1llYXI+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PFJlY051bT4xODE8L1JlY051bT48RGlzcGxheVRleHQ+KENvbmxleSBUaG9tc29uIGV0IGFsLiwg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</w:fldData>
        </w:fldChar>
      </w:r>
      <w:r w:rsidR="00664193">
        <w:rPr>
          <w:lang w:val="en-GB"/>
        </w:rPr>
        <w:instrText xml:space="preserve"> ADDIN EN.CITE.DATA </w:instrText>
      </w:r>
      <w:r w:rsidR="00664193">
        <w:rPr>
          <w:lang w:val="en-GB"/>
        </w:rPr>
      </w:r>
      <w:r w:rsidR="00664193">
        <w:rPr>
          <w:lang w:val="en-GB"/>
        </w:rPr>
        <w:fldChar w:fldCharType="end"/>
      </w:r>
      <w:r w:rsidRPr="00FD6F3F">
        <w:rPr>
          <w:lang w:val="en-GB"/>
        </w:rPr>
      </w:r>
      <w:r w:rsidRPr="00FD6F3F">
        <w:rPr>
          <w:lang w:val="en-GB"/>
        </w:rPr>
        <w:fldChar w:fldCharType="separate"/>
      </w:r>
      <w:r w:rsidR="00664193">
        <w:rPr>
          <w:noProof/>
          <w:lang w:val="en-GB"/>
        </w:rPr>
        <w:t>(Conley Thomson et al., 2005; Javier et al., 2013; Pedersen et al., 2013; Wiium et al., 2006)</w:t>
      </w:r>
      <w:r w:rsidRPr="00FD6F3F">
        <w:rPr>
          <w:lang w:val="en-GB"/>
        </w:rPr>
        <w:fldChar w:fldCharType="end"/>
      </w:r>
      <w:r w:rsidRPr="00FD6F3F">
        <w:rPr>
          <w:lang w:val="en-GB"/>
        </w:rPr>
        <w:t xml:space="preserve">. </w:t>
      </w:r>
      <w:r w:rsidR="00EE26C5" w:rsidRPr="00FD6F3F">
        <w:rPr>
          <w:lang w:val="en-GB"/>
        </w:rPr>
        <w:t xml:space="preserve">Despite the limitation to school settings, the results of this and other studies may be more widely applicable. </w:t>
      </w:r>
      <w:r w:rsidRPr="00FD6F3F">
        <w:rPr>
          <w:lang w:val="en-GB"/>
        </w:rPr>
        <w:t xml:space="preserve">Studies in other settings </w:t>
      </w:r>
      <w:r w:rsidR="00EE26C5" w:rsidRPr="00FD6F3F">
        <w:rPr>
          <w:lang w:val="en-GB"/>
        </w:rPr>
        <w:t xml:space="preserve">also </w:t>
      </w:r>
      <w:r w:rsidRPr="00FD6F3F">
        <w:rPr>
          <w:lang w:val="en-GB"/>
        </w:rPr>
        <w:t xml:space="preserve">found </w:t>
      </w:r>
      <w:r w:rsidR="00EE26C5" w:rsidRPr="00FD6F3F">
        <w:rPr>
          <w:lang w:val="en-GB"/>
        </w:rPr>
        <w:t xml:space="preserve">that </w:t>
      </w:r>
      <w:r w:rsidRPr="00FD6F3F">
        <w:rPr>
          <w:lang w:val="en-GB"/>
        </w:rPr>
        <w:t>the perception of smoking in the general population was associated with smoking initiation</w:t>
      </w:r>
      <w:r w:rsidRPr="00FD6F3F">
        <w:rPr>
          <w:lang w:val="en-GB"/>
        </w:rPr>
        <w:fldChar w:fldCharType="begin"/>
      </w:r>
      <w:r w:rsidR="00664193">
        <w:rPr>
          <w:lang w:val="en-GB"/>
        </w:rPr>
        <w:instrText xml:space="preserve"> ADDIN EN.CITE &lt;EndNote&gt;&lt;Cite&gt;&lt;Author&gt;Nichols&lt;/Author&gt;&lt;Year&gt;2006&lt;/Year&gt;&lt;RecNum&gt;198&lt;/RecNum&gt;&lt;DisplayText&gt;(Nichols et al., 2006)&lt;/DisplayText&gt;&lt;record&gt;&lt;rec-number&gt;198&lt;/rec-number&gt;&lt;foreign-keys&gt;&lt;key app="EN" db-id="px52dtxs2wdr5wex5f8xwe2o02epdfws0s2w" timestamp="1417704463"&gt;198&lt;/key&gt;&lt;/foreign-keys&gt;&lt;ref-type name="Journal Article"&gt;17&lt;/ref-type&gt;&lt;contributors&gt;&lt;authors&gt;&lt;author&gt;Nichols, Tracy R&lt;/author&gt;&lt;author&gt;Birnbaum, Amanda S&lt;/author&gt;&lt;author&gt;Birnel, Sara&lt;/author&gt;&lt;author&gt;Botvin, Gilbert J&lt;/author&gt;&lt;/authors&gt;&lt;/contributors&gt;&lt;titles&gt;&lt;title&gt;Perceived smoking environment and smoking initiation among multi-ethnic urban girls&lt;/title&gt;&lt;secondary-title&gt;Journal of Adolescent Health&lt;/secondary-title&gt;&lt;/titles&gt;&lt;periodical&gt;&lt;full-title&gt;Journal of Adolescent Health&lt;/full-title&gt;&lt;/periodical&gt;&lt;pages&gt;369-375&lt;/pages&gt;&lt;volume&gt;38&lt;/volume&gt;&lt;number&gt;4&lt;/number&gt;&lt;dates&gt;&lt;year&gt;2006&lt;/year&gt;&lt;/dates&gt;&lt;isbn&gt;1054-139X&lt;/isbn&gt;&lt;urls&gt;&lt;/urls&gt;&lt;/record&gt;&lt;/Cite&gt;&lt;/EndNote&gt;</w:instrText>
      </w:r>
      <w:r w:rsidRPr="00FD6F3F">
        <w:rPr>
          <w:lang w:val="en-GB"/>
        </w:rPr>
        <w:fldChar w:fldCharType="separate"/>
      </w:r>
      <w:r w:rsidR="00664193">
        <w:rPr>
          <w:noProof/>
          <w:lang w:val="en-GB"/>
        </w:rPr>
        <w:t>(Nichols et al., 2006)</w:t>
      </w:r>
      <w:r w:rsidRPr="00FD6F3F">
        <w:rPr>
          <w:lang w:val="en-GB"/>
        </w:rPr>
        <w:fldChar w:fldCharType="end"/>
      </w:r>
      <w:r w:rsidRPr="00FD6F3F">
        <w:rPr>
          <w:lang w:val="en-GB"/>
        </w:rPr>
        <w:t xml:space="preserve">, and </w:t>
      </w:r>
      <w:r w:rsidR="00E97784" w:rsidRPr="00FD6F3F">
        <w:rPr>
          <w:lang w:val="en-GB"/>
        </w:rPr>
        <w:t xml:space="preserve">a few of these studies identified the same </w:t>
      </w:r>
      <w:r w:rsidRPr="00FD6F3F">
        <w:rPr>
          <w:lang w:val="en-GB"/>
        </w:rPr>
        <w:t xml:space="preserve">determinants </w:t>
      </w:r>
      <w:r w:rsidR="00E97784" w:rsidRPr="00FD6F3F">
        <w:rPr>
          <w:lang w:val="en-GB"/>
        </w:rPr>
        <w:t>as observed in our study</w:t>
      </w:r>
      <w:r w:rsidR="00664193">
        <w:rPr>
          <w:lang w:val="en-GB"/>
        </w:rPr>
        <w:t xml:space="preserve"> </w:t>
      </w:r>
      <w:r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Pr="00FD6F3F">
        <w:rPr>
          <w:lang w:val="en-GB"/>
        </w:rPr>
        <w:fldChar w:fldCharType="separate"/>
      </w:r>
      <w:r w:rsidR="00664193">
        <w:rPr>
          <w:noProof/>
          <w:lang w:val="en-GB"/>
        </w:rPr>
        <w:t>(Conley Thomson et al., 2005)</w:t>
      </w:r>
      <w:r w:rsidRPr="00FD6F3F">
        <w:rPr>
          <w:lang w:val="en-GB"/>
        </w:rPr>
        <w:fldChar w:fldCharType="end"/>
      </w:r>
      <w:r w:rsidRPr="00FD6F3F">
        <w:rPr>
          <w:lang w:val="en-GB"/>
        </w:rPr>
        <w:t xml:space="preserve">. </w:t>
      </w:r>
    </w:p>
    <w:p w:rsidR="00D91438" w:rsidRPr="00FD6F3F" w:rsidRDefault="00D91438" w:rsidP="00D34945">
      <w:pPr>
        <w:pStyle w:val="Geenafstand"/>
        <w:jc w:val="both"/>
        <w:rPr>
          <w:lang w:val="en-GB"/>
        </w:rPr>
      </w:pPr>
    </w:p>
    <w:p w:rsidR="00D91438" w:rsidRPr="00FD6F3F" w:rsidRDefault="00D91438" w:rsidP="00D34945">
      <w:pPr>
        <w:pStyle w:val="Geenafstand"/>
        <w:jc w:val="both"/>
        <w:rPr>
          <w:b/>
          <w:lang w:val="en-GB"/>
        </w:rPr>
      </w:pPr>
      <w:r w:rsidRPr="00FD6F3F">
        <w:rPr>
          <w:b/>
          <w:lang w:val="en-GB"/>
        </w:rPr>
        <w:t>Interpretation of results</w:t>
      </w:r>
    </w:p>
    <w:p w:rsidR="00D91438" w:rsidRPr="00FD6F3F" w:rsidRDefault="00D91438" w:rsidP="00D34945">
      <w:pPr>
        <w:pStyle w:val="Geenafstand"/>
        <w:jc w:val="both"/>
        <w:rPr>
          <w:lang w:val="en-GB"/>
        </w:rPr>
      </w:pPr>
    </w:p>
    <w:p w:rsidR="00D3518E" w:rsidRPr="00FD6F3F" w:rsidRDefault="001A69CE" w:rsidP="00D34945">
      <w:pPr>
        <w:pStyle w:val="Geenafstand"/>
        <w:jc w:val="both"/>
        <w:rPr>
          <w:lang w:val="en-GB"/>
        </w:rPr>
      </w:pPr>
      <w:r w:rsidRPr="00FD6F3F">
        <w:rPr>
          <w:lang w:val="en-GB"/>
        </w:rPr>
        <w:t>Few</w:t>
      </w:r>
      <w:r w:rsidR="00817F31" w:rsidRPr="00FD6F3F">
        <w:rPr>
          <w:lang w:val="en-GB"/>
        </w:rPr>
        <w:t xml:space="preserve"> studies have </w:t>
      </w:r>
      <w:r w:rsidR="00527647" w:rsidRPr="00FD6F3F">
        <w:rPr>
          <w:lang w:val="en-GB"/>
        </w:rPr>
        <w:t>investigated</w:t>
      </w:r>
      <w:r w:rsidR="00817F31" w:rsidRPr="00FD6F3F">
        <w:rPr>
          <w:lang w:val="en-GB"/>
        </w:rPr>
        <w:t xml:space="preserve"> the determinants </w:t>
      </w:r>
      <w:r w:rsidR="00AE1656" w:rsidRPr="00FD6F3F">
        <w:rPr>
          <w:lang w:val="en-GB"/>
        </w:rPr>
        <w:t>of</w:t>
      </w:r>
      <w:r w:rsidR="00B21303" w:rsidRPr="00FD6F3F">
        <w:rPr>
          <w:lang w:val="en-GB"/>
        </w:rPr>
        <w:t xml:space="preserve"> </w:t>
      </w:r>
      <w:r w:rsidR="004C6566" w:rsidRPr="00FD6F3F">
        <w:rPr>
          <w:lang w:val="en-GB"/>
        </w:rPr>
        <w:t>perceived</w:t>
      </w:r>
      <w:r w:rsidR="00B21303" w:rsidRPr="00FD6F3F">
        <w:rPr>
          <w:lang w:val="en-GB"/>
        </w:rPr>
        <w:t xml:space="preserve"> smoking prevalence</w:t>
      </w:r>
      <w:r w:rsidR="00664193">
        <w:rPr>
          <w:lang w:val="en-GB"/>
        </w:rPr>
        <w:t xml:space="preserve"> </w:t>
      </w:r>
      <w:r w:rsidR="00AE1656" w:rsidRPr="00FD6F3F">
        <w:rPr>
          <w:lang w:val="en-GB"/>
        </w:rPr>
        <w:fldChar w:fldCharType="begin">
          <w:fldData xml:space="preserve">PEVuZE5vdGU+PENpdGU+PEF1dGhvcj5QZWRlcnNlbjwvQXV0aG9yPjxZZWFyPjIwMTM8L1llYXI+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PFJlY051bT4xODE8L1JlY051bT48RGlzcGxheVRleHQ+KEJyb3duIGV0IGFsLiwgMjAxMDsgQ29u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</w:fldData>
        </w:fldChar>
      </w:r>
      <w:r w:rsidR="00664193">
        <w:rPr>
          <w:lang w:val="en-GB"/>
        </w:rPr>
        <w:instrText xml:space="preserve"> ADDIN EN.CITE.DATA </w:instrText>
      </w:r>
      <w:r w:rsidR="00664193">
        <w:rPr>
          <w:lang w:val="en-GB"/>
        </w:rPr>
      </w:r>
      <w:r w:rsidR="00664193">
        <w:rPr>
          <w:lang w:val="en-GB"/>
        </w:rPr>
        <w:fldChar w:fldCharType="end"/>
      </w:r>
      <w:r w:rsidR="00AE1656" w:rsidRPr="00FD6F3F">
        <w:rPr>
          <w:lang w:val="en-GB"/>
        </w:rPr>
      </w:r>
      <w:r w:rsidR="00AE1656" w:rsidRPr="00FD6F3F">
        <w:rPr>
          <w:lang w:val="en-GB"/>
        </w:rPr>
        <w:fldChar w:fldCharType="separate"/>
      </w:r>
      <w:r w:rsidR="00664193">
        <w:rPr>
          <w:noProof/>
          <w:lang w:val="en-GB"/>
        </w:rPr>
        <w:t>(Brown et al., 2010; Conley Thomson et al., 2005; Javier et al., 2013; Pedersen et al., 2013; Unger and Rohrbach, 2002)</w:t>
      </w:r>
      <w:r w:rsidR="00AE1656" w:rsidRPr="00FD6F3F">
        <w:rPr>
          <w:lang w:val="en-GB"/>
        </w:rPr>
        <w:fldChar w:fldCharType="end"/>
      </w:r>
      <w:r w:rsidR="00BB0708" w:rsidRPr="00FD6F3F">
        <w:rPr>
          <w:lang w:val="en-GB"/>
        </w:rPr>
        <w:t xml:space="preserve">. Although these </w:t>
      </w:r>
      <w:r w:rsidR="003942BF" w:rsidRPr="00FD6F3F">
        <w:rPr>
          <w:lang w:val="en-GB"/>
        </w:rPr>
        <w:t>studies are all from the USA</w:t>
      </w:r>
      <w:r w:rsidR="00BB0708" w:rsidRPr="00FD6F3F">
        <w:rPr>
          <w:lang w:val="en-GB"/>
        </w:rPr>
        <w:t>, t</w:t>
      </w:r>
      <w:r w:rsidR="0023543B" w:rsidRPr="00FD6F3F">
        <w:rPr>
          <w:lang w:val="en-GB"/>
        </w:rPr>
        <w:t xml:space="preserve">heir results </w:t>
      </w:r>
      <w:r w:rsidR="00527647" w:rsidRPr="00FD6F3F">
        <w:rPr>
          <w:lang w:val="en-GB"/>
        </w:rPr>
        <w:t xml:space="preserve">are </w:t>
      </w:r>
      <w:r w:rsidR="002A3010" w:rsidRPr="00FD6F3F">
        <w:rPr>
          <w:lang w:val="en-GB"/>
        </w:rPr>
        <w:t>consistent with</w:t>
      </w:r>
      <w:r w:rsidR="00527647" w:rsidRPr="00FD6F3F">
        <w:rPr>
          <w:lang w:val="en-GB"/>
        </w:rPr>
        <w:t xml:space="preserve"> </w:t>
      </w:r>
      <w:r w:rsidR="0023543B" w:rsidRPr="00FD6F3F">
        <w:rPr>
          <w:lang w:val="en-GB"/>
        </w:rPr>
        <w:t>those found in our stud</w:t>
      </w:r>
      <w:r w:rsidR="00BB0708" w:rsidRPr="00FD6F3F">
        <w:rPr>
          <w:lang w:val="en-GB"/>
        </w:rPr>
        <w:t>y</w:t>
      </w:r>
      <w:r w:rsidR="00527647" w:rsidRPr="00FD6F3F">
        <w:rPr>
          <w:lang w:val="en-GB"/>
        </w:rPr>
        <w:t xml:space="preserve">. </w:t>
      </w:r>
      <w:r w:rsidR="009362C2" w:rsidRPr="00FD6F3F">
        <w:rPr>
          <w:lang w:val="en-GB"/>
        </w:rPr>
        <w:t>S</w:t>
      </w:r>
      <w:r w:rsidR="002D07A5" w:rsidRPr="00FD6F3F">
        <w:rPr>
          <w:lang w:val="en-GB"/>
        </w:rPr>
        <w:t>moking prevalence estimate</w:t>
      </w:r>
      <w:r w:rsidR="00527647" w:rsidRPr="00FD6F3F">
        <w:rPr>
          <w:lang w:val="en-GB"/>
        </w:rPr>
        <w:t>s were</w:t>
      </w:r>
      <w:r w:rsidR="002D07A5" w:rsidRPr="00FD6F3F">
        <w:rPr>
          <w:lang w:val="en-GB"/>
        </w:rPr>
        <w:t xml:space="preserve"> higher in older adolescents</w:t>
      </w:r>
      <w:r w:rsidR="00664193">
        <w:rPr>
          <w:lang w:val="en-GB"/>
        </w:rPr>
        <w:t xml:space="preserve"> </w:t>
      </w:r>
      <w:r w:rsidR="00A75343" w:rsidRPr="00FD6F3F">
        <w:rPr>
          <w:lang w:val="en-GB"/>
        </w:rPr>
        <w:fldChar w:fldCharType="begin"/>
      </w:r>
      <w:r w:rsidR="00664193">
        <w:rPr>
          <w:lang w:val="en-GB"/>
        </w:rPr>
        <w:instrText xml:space="preserve"> ADDIN EN.CITE &lt;EndNote&gt;&lt;Cite&gt;&lt;Author&gt;Pedersen&lt;/Author&gt;&lt;Year&gt;2013&lt;/Year&gt;&lt;RecNum&gt;181&lt;/RecNum&gt;&lt;DisplayText&gt;(Conley Thomson et al., 2005; Pedersen et al., 2013)&lt;/DisplayText&gt;&lt;record&gt;&lt;rec-number&gt;181&lt;/rec-number&gt;&lt;foreign-keys&gt;&lt;key app="EN" db-id="px52dtxs2wdr5wex5f8xwe2o02epdfws0s2w" timestamp="1413903437"&gt;181&lt;/key&gt;&lt;/foreign-keys&gt;&lt;ref-type name="Journal Article"&gt;17&lt;/ref-type&gt;&lt;contributors&gt;&lt;authors&gt;&lt;author&gt;Pedersen, Eric R&lt;/author&gt;&lt;author&gt;Miles, Jeremy NV&lt;/author&gt;&lt;author&gt;Ewing, Brett A&lt;/author&gt;&lt;author&gt;Shih, Regina A&lt;/author&gt;&lt;author&gt;Tucker, Joan S&lt;/author&gt;&lt;author&gt;D’Amico, Elizabeth J&lt;/author&gt;&lt;/authors&gt;&lt;/contributors&gt;&lt;titles&gt;&lt;title&gt;A longitudinal examination of alcohol, marijuana, and cigarette perceived norms among middle school adolescents&lt;/title&gt;&lt;secondary-title&gt;Drug and alcohol dependence&lt;/secondary-title&gt;&lt;/titles&gt;&lt;periodical&gt;&lt;full-title&gt;Drug and Alcohol Dependence&lt;/full-title&gt;&lt;/periodical&gt;&lt;pages&gt;647-653&lt;/pages&gt;&lt;volume&gt;133&lt;/volume&gt;&lt;number&gt;2&lt;/number&gt;&lt;dates&gt;&lt;year&gt;2013&lt;/year&gt;&lt;/dates&gt;&lt;isbn&gt;0376-8716&lt;/isbn&gt;&lt;urls&gt;&lt;/urls&gt;&lt;/record&gt;&lt;/Cite&gt;&lt;Cite&gt;&lt;Author&gt;Conley Thomson&lt;/Author&gt;&lt;Year&gt;2005&lt;/Year&gt;&lt;RecNum&gt;199&lt;/RecNum&gt;&lt;record&gt;&lt;rec-number&gt;199&lt;/rec-number&gt;&lt;foreign-keys&gt;&lt;key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00A75343" w:rsidRPr="00FD6F3F">
        <w:rPr>
          <w:lang w:val="en-GB"/>
        </w:rPr>
        <w:fldChar w:fldCharType="separate"/>
      </w:r>
      <w:r w:rsidR="00664193">
        <w:rPr>
          <w:noProof/>
          <w:lang w:val="en-GB"/>
        </w:rPr>
        <w:t>(Conley Thomson et al., 2005; Pedersen et al., 2013)</w:t>
      </w:r>
      <w:r w:rsidR="00A75343" w:rsidRPr="00FD6F3F">
        <w:rPr>
          <w:lang w:val="en-GB"/>
        </w:rPr>
        <w:fldChar w:fldCharType="end"/>
      </w:r>
      <w:r w:rsidR="00527647" w:rsidRPr="00FD6F3F">
        <w:rPr>
          <w:lang w:val="en-GB"/>
        </w:rPr>
        <w:t xml:space="preserve">, </w:t>
      </w:r>
      <w:r w:rsidR="002D07A5" w:rsidRPr="00FD6F3F">
        <w:rPr>
          <w:lang w:val="en-GB"/>
        </w:rPr>
        <w:t>females</w:t>
      </w:r>
      <w:r w:rsidR="00664193">
        <w:rPr>
          <w:lang w:val="en-GB"/>
        </w:rPr>
        <w:t xml:space="preserve"> </w:t>
      </w:r>
      <w:r w:rsidR="00A75343" w:rsidRPr="00FD6F3F">
        <w:rPr>
          <w:lang w:val="en-GB"/>
        </w:rPr>
        <w:fldChar w:fldCharType="begin">
          <w:fldData xml:space="preserve">PEVuZE5vdGU+PENpdGU+PEF1dGhvcj5QZWRlcnNlbjwvQXV0aG9yPjxZZWFyPjIwMTM8L1llYXI+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</w:fldData>
        </w:fldChar>
      </w:r>
      <w:r w:rsidR="00664193">
        <w:rPr>
          <w:lang w:val="en-GB"/>
        </w:rPr>
        <w:instrText xml:space="preserve"> ADDIN EN.CITE </w:instrText>
      </w:r>
      <w:r w:rsidR="00664193">
        <w:rPr>
          <w:lang w:val="en-GB"/>
        </w:rPr>
        <w:fldChar w:fldCharType="begin">
          <w:fldData xml:space="preserve">PEVuZE5vdGU+PENpdGU+PEF1dGhvcj5QZWRlcnNlbjwvQXV0aG9yPjxZZWFyPjIwMTM8L1llYXI+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</w:fldData>
        </w:fldChar>
      </w:r>
      <w:r w:rsidR="00664193">
        <w:rPr>
          <w:lang w:val="en-GB"/>
        </w:rPr>
        <w:instrText xml:space="preserve"> ADDIN EN.CITE.DATA </w:instrText>
      </w:r>
      <w:r w:rsidR="00664193">
        <w:rPr>
          <w:lang w:val="en-GB"/>
        </w:rPr>
      </w:r>
      <w:r w:rsidR="00664193">
        <w:rPr>
          <w:lang w:val="en-GB"/>
        </w:rPr>
        <w:fldChar w:fldCharType="end"/>
      </w:r>
      <w:r w:rsidR="00A75343" w:rsidRPr="00FD6F3F">
        <w:rPr>
          <w:lang w:val="en-GB"/>
        </w:rPr>
      </w:r>
      <w:r w:rsidR="00A75343" w:rsidRPr="00FD6F3F">
        <w:rPr>
          <w:lang w:val="en-GB"/>
        </w:rPr>
        <w:fldChar w:fldCharType="separate"/>
      </w:r>
      <w:r w:rsidR="00664193">
        <w:rPr>
          <w:noProof/>
          <w:lang w:val="en-GB"/>
        </w:rPr>
        <w:t>(Javier et al., 2013; Pedersen et al., 2013; Unger and Rohrbach, 2002)</w:t>
      </w:r>
      <w:r w:rsidR="00A75343" w:rsidRPr="00FD6F3F">
        <w:rPr>
          <w:lang w:val="en-GB"/>
        </w:rPr>
        <w:fldChar w:fldCharType="end"/>
      </w:r>
      <w:r w:rsidR="002D07A5" w:rsidRPr="00FD6F3F">
        <w:rPr>
          <w:lang w:val="en-GB"/>
        </w:rPr>
        <w:t xml:space="preserve">, </w:t>
      </w:r>
      <w:r w:rsidR="00954295" w:rsidRPr="00FD6F3F">
        <w:rPr>
          <w:lang w:val="en-GB"/>
        </w:rPr>
        <w:t>student</w:t>
      </w:r>
      <w:r w:rsidR="00527647" w:rsidRPr="00FD6F3F">
        <w:rPr>
          <w:lang w:val="en-GB"/>
        </w:rPr>
        <w:t>s</w:t>
      </w:r>
      <w:r w:rsidR="00954295" w:rsidRPr="00FD6F3F">
        <w:rPr>
          <w:lang w:val="en-GB"/>
        </w:rPr>
        <w:t xml:space="preserve"> of </w:t>
      </w:r>
      <w:r w:rsidR="00120754">
        <w:rPr>
          <w:lang w:val="en-GB"/>
        </w:rPr>
        <w:t>foreign</w:t>
      </w:r>
      <w:r w:rsidR="00120754" w:rsidRPr="00FD6F3F">
        <w:rPr>
          <w:lang w:val="en-GB"/>
        </w:rPr>
        <w:t xml:space="preserve"> </w:t>
      </w:r>
      <w:r w:rsidR="009362C2" w:rsidRPr="00FD6F3F">
        <w:rPr>
          <w:lang w:val="en-GB"/>
        </w:rPr>
        <w:t>background</w:t>
      </w:r>
      <w:r w:rsidR="00664193">
        <w:rPr>
          <w:lang w:val="en-GB"/>
        </w:rPr>
        <w:t xml:space="preserve"> </w:t>
      </w:r>
      <w:r w:rsidR="00A75343" w:rsidRPr="00FD6F3F">
        <w:rPr>
          <w:lang w:val="en-GB"/>
        </w:rPr>
        <w:fldChar w:fldCharType="begin"/>
      </w:r>
      <w:r w:rsidR="00664193">
        <w:rPr>
          <w:lang w:val="en-GB"/>
        </w:rPr>
        <w:instrText xml:space="preserve"> ADDIN EN.CITE &lt;EndNote&gt;&lt;Cite&gt;&lt;Author&gt;Javier&lt;/Author&gt;&lt;Year&gt;2013&lt;/Year&gt;&lt;RecNum&gt;177&lt;/RecNum&gt;&lt;DisplayText&gt;(Javier et al., 2013; Unger and Rohrbach, 2002)&lt;/DisplayText&gt;&lt;record&gt;&lt;rec-number&gt;177&lt;/rec-number&gt;&lt;foreign-keys&gt;&lt;key app="EN" db-id="px52dtxs2wdr5wex5f8xwe2o02epdfws0s2w" timestamp="1413900771"&gt;177&lt;/key&gt;&lt;/foreign-keys&gt;&lt;ref-type name="Journal Article"&gt;17&lt;/ref-type&gt;&lt;contributors&gt;&lt;authors&gt;&lt;author&gt;Javier, Sarah J&lt;/author&gt;&lt;author&gt;Belgrave, Faye Z&lt;/author&gt;&lt;author&gt;Hill, Katherine E Vatalaro&lt;/author&gt;&lt;author&gt;Richardson, Joann T&lt;/author&gt;&lt;/authors&gt;&lt;/contributors&gt;&lt;titles&gt;&lt;title&gt;Ethnic and Gender Differences in Normative Perceptions of Substance Use and Actual Use Among College Students&lt;/title&gt;&lt;secondary-title&gt;Journal of Ethnicity in Substance Abuse&lt;/secondary-title&gt;&lt;/titles&gt;&lt;periodical&gt;&lt;full-title&gt;Journal of Ethnicity in Substance Abuse&lt;/full-title&gt;&lt;/periodical&gt;&lt;pages&gt;228-241&lt;/pages&gt;&lt;volume&gt;12&lt;/volume&gt;&lt;number&gt;3&lt;/number&gt;&lt;dates&gt;&lt;year&gt;2013&lt;/year&gt;&lt;/dates&gt;&lt;isbn&gt;1533-2640&lt;/isbn&gt;&lt;urls&gt;&lt;/urls&gt;&lt;/record&gt;&lt;/Cite&gt;&lt;Cite&gt;&lt;Author&gt;Unger&lt;/Author&gt;&lt;Year&gt;2002&lt;/Year&gt;&lt;RecNum&gt;170&lt;/RecNum&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A75343" w:rsidRPr="00FD6F3F">
        <w:rPr>
          <w:lang w:val="en-GB"/>
        </w:rPr>
        <w:fldChar w:fldCharType="separate"/>
      </w:r>
      <w:r w:rsidR="00664193">
        <w:rPr>
          <w:noProof/>
          <w:lang w:val="en-GB"/>
        </w:rPr>
        <w:t>(Javier et al., 2013; Unger and Rohrbach, 2002)</w:t>
      </w:r>
      <w:r w:rsidR="00A75343" w:rsidRPr="00FD6F3F">
        <w:rPr>
          <w:lang w:val="en-GB"/>
        </w:rPr>
        <w:fldChar w:fldCharType="end"/>
      </w:r>
      <w:r w:rsidR="00954295" w:rsidRPr="00FD6F3F">
        <w:rPr>
          <w:lang w:val="en-GB"/>
        </w:rPr>
        <w:t xml:space="preserve">, </w:t>
      </w:r>
      <w:r w:rsidR="007A529C" w:rsidRPr="00FD6F3F">
        <w:rPr>
          <w:lang w:val="en-GB"/>
        </w:rPr>
        <w:t>smokers</w:t>
      </w:r>
      <w:r w:rsidR="00A75343"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00A75343" w:rsidRPr="00FD6F3F">
        <w:rPr>
          <w:lang w:val="en-GB"/>
        </w:rPr>
        <w:fldChar w:fldCharType="separate"/>
      </w:r>
      <w:r w:rsidR="00664193">
        <w:rPr>
          <w:noProof/>
          <w:lang w:val="en-GB"/>
        </w:rPr>
        <w:t>(Conley Thomson et al., 2005)</w:t>
      </w:r>
      <w:r w:rsidR="00A75343" w:rsidRPr="00FD6F3F">
        <w:rPr>
          <w:lang w:val="en-GB"/>
        </w:rPr>
        <w:fldChar w:fldCharType="end"/>
      </w:r>
      <w:r w:rsidR="007A529C" w:rsidRPr="00FD6F3F">
        <w:rPr>
          <w:lang w:val="en-GB"/>
        </w:rPr>
        <w:t>, students with smoking friends</w:t>
      </w:r>
      <w:r w:rsidR="00664193">
        <w:rPr>
          <w:lang w:val="en-GB"/>
        </w:rPr>
        <w:t xml:space="preserve"> </w:t>
      </w:r>
      <w:r w:rsidR="00A75343"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 Unger and Rohrbach, 2002)&lt;/DisplayText&gt;&lt;record&gt;&lt;rec-number&gt;199&lt;/rec-number&gt;&lt;foreign-keys&gt;&lt;key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Cite&gt;&lt;Author&gt;Unger&lt;/Author&gt;&lt;Year&gt;2002&lt;/Year&gt;&lt;RecNum&gt;170&lt;/RecNum&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A75343" w:rsidRPr="00FD6F3F">
        <w:rPr>
          <w:lang w:val="en-GB"/>
        </w:rPr>
        <w:fldChar w:fldCharType="separate"/>
      </w:r>
      <w:r w:rsidR="00664193">
        <w:rPr>
          <w:noProof/>
          <w:lang w:val="en-GB"/>
        </w:rPr>
        <w:t>(Conley Thomson et al., 2005; Unger and Rohrbach, 2002)</w:t>
      </w:r>
      <w:r w:rsidR="00A75343" w:rsidRPr="00FD6F3F">
        <w:rPr>
          <w:lang w:val="en-GB"/>
        </w:rPr>
        <w:fldChar w:fldCharType="end"/>
      </w:r>
      <w:r w:rsidR="007A529C" w:rsidRPr="00FD6F3F">
        <w:rPr>
          <w:lang w:val="en-GB"/>
        </w:rPr>
        <w:t xml:space="preserve">, </w:t>
      </w:r>
      <w:r w:rsidR="003223D7" w:rsidRPr="00FD6F3F">
        <w:rPr>
          <w:lang w:val="en-GB"/>
        </w:rPr>
        <w:t>lower achieving students</w:t>
      </w:r>
      <w:r w:rsidR="00664193">
        <w:rPr>
          <w:lang w:val="en-GB"/>
        </w:rPr>
        <w:t xml:space="preserve"> </w:t>
      </w:r>
      <w:r w:rsidR="00A75343" w:rsidRPr="00FD6F3F">
        <w:rPr>
          <w:lang w:val="en-GB"/>
        </w:rPr>
        <w:fldChar w:fldCharType="begin"/>
      </w:r>
      <w:r w:rsidR="00664193">
        <w:rPr>
          <w:lang w:val="en-GB"/>
        </w:rPr>
        <w:instrText xml:space="preserve"> ADDIN EN.CITE &lt;EndNote&gt;&lt;Cite&gt;&lt;Author&gt;Unger&lt;/Author&gt;&lt;Year&gt;2002&lt;/Year&gt;&lt;RecNum&gt;170&lt;/RecNum&gt;&lt;DisplayText&gt;(Unger and Rohrbach, 2002)&lt;/DisplayText&gt;&lt;record&gt;&lt;rec-number&gt;170&lt;/rec-number&gt;&lt;foreign-keys&gt;&lt;key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A75343" w:rsidRPr="00FD6F3F">
        <w:rPr>
          <w:lang w:val="en-GB"/>
        </w:rPr>
        <w:fldChar w:fldCharType="separate"/>
      </w:r>
      <w:r w:rsidR="00664193">
        <w:rPr>
          <w:noProof/>
          <w:lang w:val="en-GB"/>
        </w:rPr>
        <w:t>(Unger and Rohrbach, 2002)</w:t>
      </w:r>
      <w:r w:rsidR="00A75343" w:rsidRPr="00FD6F3F">
        <w:rPr>
          <w:lang w:val="en-GB"/>
        </w:rPr>
        <w:fldChar w:fldCharType="end"/>
      </w:r>
      <w:r w:rsidR="003223D7" w:rsidRPr="00FD6F3F">
        <w:rPr>
          <w:lang w:val="en-GB"/>
        </w:rPr>
        <w:t>, students of low educated parents</w:t>
      </w:r>
      <w:r w:rsidR="00664193">
        <w:rPr>
          <w:lang w:val="en-GB"/>
        </w:rPr>
        <w:t xml:space="preserve"> </w:t>
      </w:r>
      <w:r w:rsidR="00A75343"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00A75343" w:rsidRPr="00FD6F3F">
        <w:rPr>
          <w:lang w:val="en-GB"/>
        </w:rPr>
        <w:fldChar w:fldCharType="separate"/>
      </w:r>
      <w:r w:rsidR="00664193">
        <w:rPr>
          <w:noProof/>
          <w:lang w:val="en-GB"/>
        </w:rPr>
        <w:t>(Conley Thomson et al., 2005)</w:t>
      </w:r>
      <w:r w:rsidR="00A75343" w:rsidRPr="00FD6F3F">
        <w:rPr>
          <w:lang w:val="en-GB"/>
        </w:rPr>
        <w:fldChar w:fldCharType="end"/>
      </w:r>
      <w:r w:rsidR="003223D7" w:rsidRPr="00FD6F3F">
        <w:rPr>
          <w:lang w:val="en-GB"/>
        </w:rPr>
        <w:t xml:space="preserve">, </w:t>
      </w:r>
      <w:r w:rsidR="007A529C" w:rsidRPr="00FD6F3F">
        <w:rPr>
          <w:lang w:val="en-GB"/>
        </w:rPr>
        <w:t xml:space="preserve">students </w:t>
      </w:r>
      <w:r w:rsidR="0089356D" w:rsidRPr="00FD6F3F">
        <w:rPr>
          <w:lang w:val="en-GB"/>
        </w:rPr>
        <w:t>who had no</w:t>
      </w:r>
      <w:r w:rsidR="004C26C3" w:rsidRPr="00FD6F3F">
        <w:rPr>
          <w:lang w:val="en-GB"/>
        </w:rPr>
        <w:t xml:space="preserve"> </w:t>
      </w:r>
      <w:r w:rsidR="007A529C" w:rsidRPr="00FD6F3F">
        <w:rPr>
          <w:lang w:val="en-GB"/>
        </w:rPr>
        <w:t>household smoking ban</w:t>
      </w:r>
      <w:r w:rsidR="00664193">
        <w:rPr>
          <w:lang w:val="en-GB"/>
        </w:rPr>
        <w:t xml:space="preserve"> </w:t>
      </w:r>
      <w:r w:rsidR="00A75343"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00A75343" w:rsidRPr="00FD6F3F">
        <w:rPr>
          <w:lang w:val="en-GB"/>
        </w:rPr>
        <w:fldChar w:fldCharType="separate"/>
      </w:r>
      <w:r w:rsidR="00664193">
        <w:rPr>
          <w:noProof/>
          <w:lang w:val="en-GB"/>
        </w:rPr>
        <w:t>(Conley Thomson et al., 2005)</w:t>
      </w:r>
      <w:r w:rsidR="00A75343" w:rsidRPr="00FD6F3F">
        <w:rPr>
          <w:lang w:val="en-GB"/>
        </w:rPr>
        <w:fldChar w:fldCharType="end"/>
      </w:r>
      <w:r w:rsidR="007A529C" w:rsidRPr="00FD6F3F">
        <w:rPr>
          <w:lang w:val="en-GB"/>
        </w:rPr>
        <w:t xml:space="preserve">, </w:t>
      </w:r>
      <w:r w:rsidR="002D07A5" w:rsidRPr="00FD6F3F">
        <w:rPr>
          <w:lang w:val="en-GB"/>
        </w:rPr>
        <w:t xml:space="preserve">and students in schools with </w:t>
      </w:r>
      <w:r w:rsidR="004962FF" w:rsidRPr="00FD6F3F">
        <w:rPr>
          <w:lang w:val="en-GB"/>
        </w:rPr>
        <w:t xml:space="preserve">a </w:t>
      </w:r>
      <w:r w:rsidR="002D07A5" w:rsidRPr="00FD6F3F">
        <w:rPr>
          <w:lang w:val="en-GB"/>
        </w:rPr>
        <w:t>higher actual smoking prevalence</w:t>
      </w:r>
      <w:r w:rsidR="00664193">
        <w:rPr>
          <w:lang w:val="en-GB"/>
        </w:rPr>
        <w:t xml:space="preserve"> </w:t>
      </w:r>
      <w:r w:rsidR="00A75343" w:rsidRPr="00FD6F3F">
        <w:rPr>
          <w:lang w:val="en-GB"/>
        </w:rPr>
        <w:fldChar w:fldCharType="begin"/>
      </w:r>
      <w:r w:rsidR="00664193">
        <w:rPr>
          <w:lang w:val="en-GB"/>
        </w:rPr>
        <w:instrText xml:space="preserve"> ADDIN EN.CITE &lt;EndNote&gt;&lt;Cite&gt;&lt;Author&gt;Unger&lt;/Author&gt;&lt;Year&gt;2002&lt;/Year&gt;&lt;RecNum&gt;170&lt;/RecNum&gt;&lt;DisplayText&gt;(Unger and Rohrbach, 2002)&lt;/DisplayText&gt;&lt;record&gt;&lt;rec-number&gt;170&lt;/rec-number&gt;&lt;foreign-keys&gt;&lt;key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A75343" w:rsidRPr="00FD6F3F">
        <w:rPr>
          <w:lang w:val="en-GB"/>
        </w:rPr>
        <w:fldChar w:fldCharType="separate"/>
      </w:r>
      <w:r w:rsidR="00664193">
        <w:rPr>
          <w:noProof/>
          <w:lang w:val="en-GB"/>
        </w:rPr>
        <w:t>(Unger and Rohrbach, 2002)</w:t>
      </w:r>
      <w:r w:rsidR="00A75343" w:rsidRPr="00FD6F3F">
        <w:rPr>
          <w:lang w:val="en-GB"/>
        </w:rPr>
        <w:fldChar w:fldCharType="end"/>
      </w:r>
      <w:r w:rsidR="002D07A5" w:rsidRPr="00FD6F3F">
        <w:rPr>
          <w:lang w:val="en-GB"/>
        </w:rPr>
        <w:t xml:space="preserve">. </w:t>
      </w:r>
      <w:r w:rsidR="00527647" w:rsidRPr="00FD6F3F">
        <w:rPr>
          <w:lang w:val="en-GB"/>
        </w:rPr>
        <w:t xml:space="preserve">However, there were also some conflicting results for </w:t>
      </w:r>
      <w:r w:rsidR="00120754">
        <w:rPr>
          <w:lang w:val="en-GB"/>
        </w:rPr>
        <w:t>foreign</w:t>
      </w:r>
      <w:r w:rsidR="00120754" w:rsidRPr="00FD6F3F">
        <w:rPr>
          <w:lang w:val="en-GB"/>
        </w:rPr>
        <w:t xml:space="preserve"> </w:t>
      </w:r>
      <w:r w:rsidR="00527647" w:rsidRPr="00FD6F3F">
        <w:rPr>
          <w:lang w:val="en-GB"/>
        </w:rPr>
        <w:t>background</w:t>
      </w:r>
      <w:r w:rsidR="00664193">
        <w:rPr>
          <w:lang w:val="en-GB"/>
        </w:rPr>
        <w:t xml:space="preserve"> </w:t>
      </w:r>
      <w:r w:rsidR="00A75343" w:rsidRPr="00FD6F3F">
        <w:rPr>
          <w:lang w:val="en-GB"/>
        </w:rPr>
        <w:fldChar w:fldCharType="begin">
          <w:fldData xml:space="preserve">PEVuZE5vdGU+PENpdGU+PEF1dGhvcj5VbmdlcjwvQXV0aG9yPjxZZWFyPjIwMDI8L1llYXI+PFJl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</w:fldData>
        </w:fldChar>
      </w:r>
      <w:r w:rsidR="00664193">
        <w:rPr>
          <w:lang w:val="en-GB"/>
        </w:rPr>
        <w:instrText xml:space="preserve"> ADDIN EN.CITE </w:instrText>
      </w:r>
      <w:r w:rsidR="00664193">
        <w:rPr>
          <w:lang w:val="en-GB"/>
        </w:rPr>
        <w:fldChar w:fldCharType="begin">
          <w:fldData xml:space="preserve">PEVuZE5vdGU+PENpdGU+PEF1dGhvcj5VbmdlcjwvQXV0aG9yPjxZZWFyPjIwMDI8L1llYXI+PFJl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</w:fldData>
        </w:fldChar>
      </w:r>
      <w:r w:rsidR="00664193">
        <w:rPr>
          <w:lang w:val="en-GB"/>
        </w:rPr>
        <w:instrText xml:space="preserve"> ADDIN EN.CITE.DATA </w:instrText>
      </w:r>
      <w:r w:rsidR="00664193">
        <w:rPr>
          <w:lang w:val="en-GB"/>
        </w:rPr>
      </w:r>
      <w:r w:rsidR="00664193">
        <w:rPr>
          <w:lang w:val="en-GB"/>
        </w:rPr>
        <w:fldChar w:fldCharType="end"/>
      </w:r>
      <w:r w:rsidR="00A75343" w:rsidRPr="00FD6F3F">
        <w:rPr>
          <w:lang w:val="en-GB"/>
        </w:rPr>
      </w:r>
      <w:r w:rsidR="00A75343" w:rsidRPr="00FD6F3F">
        <w:rPr>
          <w:lang w:val="en-GB"/>
        </w:rPr>
        <w:fldChar w:fldCharType="separate"/>
      </w:r>
      <w:r w:rsidR="00664193">
        <w:rPr>
          <w:noProof/>
          <w:lang w:val="en-GB"/>
        </w:rPr>
        <w:t>(Conley Thomson et al., 2005; Pedersen et al., 2013; Unger and Rohrbach, 2002)</w:t>
      </w:r>
      <w:r w:rsidR="00A75343" w:rsidRPr="00FD6F3F">
        <w:rPr>
          <w:lang w:val="en-GB"/>
        </w:rPr>
        <w:fldChar w:fldCharType="end"/>
      </w:r>
      <w:r w:rsidR="00527647" w:rsidRPr="00FD6F3F">
        <w:rPr>
          <w:lang w:val="en-GB"/>
        </w:rPr>
        <w:t>, and gender</w:t>
      </w:r>
      <w:r w:rsidR="00664193">
        <w:rPr>
          <w:lang w:val="en-GB"/>
        </w:rPr>
        <w:t xml:space="preserve"> </w:t>
      </w:r>
      <w:r w:rsidR="00A75343"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EndNote&gt;</w:instrText>
      </w:r>
      <w:r w:rsidR="00A75343" w:rsidRPr="00FD6F3F">
        <w:rPr>
          <w:lang w:val="en-GB"/>
        </w:rPr>
        <w:fldChar w:fldCharType="separate"/>
      </w:r>
      <w:r w:rsidR="00664193">
        <w:rPr>
          <w:noProof/>
          <w:lang w:val="en-GB"/>
        </w:rPr>
        <w:t>(Conley Thomson et al., 2005)</w:t>
      </w:r>
      <w:r w:rsidR="00A75343" w:rsidRPr="00FD6F3F">
        <w:rPr>
          <w:lang w:val="en-GB"/>
        </w:rPr>
        <w:fldChar w:fldCharType="end"/>
      </w:r>
      <w:r w:rsidR="00DC7831" w:rsidRPr="00FD6F3F">
        <w:rPr>
          <w:lang w:val="en-GB"/>
        </w:rPr>
        <w:t>.</w:t>
      </w:r>
    </w:p>
    <w:p w:rsidR="004E5FA9" w:rsidRPr="00FD6F3F" w:rsidRDefault="004E5FA9" w:rsidP="00D34945">
      <w:pPr>
        <w:pStyle w:val="Geenafstand"/>
        <w:jc w:val="both"/>
        <w:rPr>
          <w:lang w:val="en-GB"/>
        </w:rPr>
      </w:pPr>
    </w:p>
    <w:p w:rsidR="007A0242" w:rsidRDefault="004E5FA9" w:rsidP="00D34945">
      <w:pPr>
        <w:pStyle w:val="Geenafstand"/>
        <w:jc w:val="both"/>
        <w:rPr>
          <w:lang w:val="en-GB"/>
        </w:rPr>
      </w:pPr>
      <w:r w:rsidRPr="00FD6F3F">
        <w:rPr>
          <w:lang w:val="en-GB"/>
        </w:rPr>
        <w:t xml:space="preserve">Perceiving very high rates of peer smoking may be due to psychological mechanisms. According to the false consensus effect, individuals tend to overestimate the prevalence of behaviour when </w:t>
      </w:r>
      <w:r w:rsidR="00C057AB" w:rsidRPr="00FD6F3F">
        <w:rPr>
          <w:lang w:val="en-GB"/>
        </w:rPr>
        <w:t xml:space="preserve">they perceive this </w:t>
      </w:r>
      <w:r w:rsidRPr="00FD6F3F">
        <w:rPr>
          <w:lang w:val="en-GB"/>
        </w:rPr>
        <w:t xml:space="preserve">behaviour as </w:t>
      </w:r>
      <w:r w:rsidR="00C057AB" w:rsidRPr="00FD6F3F">
        <w:rPr>
          <w:lang w:val="en-GB"/>
        </w:rPr>
        <w:t xml:space="preserve">being </w:t>
      </w:r>
      <w:r w:rsidRPr="00FD6F3F">
        <w:rPr>
          <w:lang w:val="en-GB"/>
        </w:rPr>
        <w:t>normal or desired</w:t>
      </w:r>
      <w:r w:rsidR="00664193">
        <w:rPr>
          <w:lang w:val="en-GB"/>
        </w:rPr>
        <w:t xml:space="preserve"> </w:t>
      </w:r>
      <w:r w:rsidRPr="00FD6F3F">
        <w:rPr>
          <w:lang w:val="en-GB"/>
        </w:rPr>
        <w:fldChar w:fldCharType="begin"/>
      </w:r>
      <w:r w:rsidR="00664193">
        <w:rPr>
          <w:lang w:val="en-GB"/>
        </w:rPr>
        <w:instrText xml:space="preserve"> ADDIN EN.CITE &lt;EndNote&gt;&lt;Cite&gt;&lt;Author&gt;Sherman&lt;/Author&gt;&lt;Year&gt;1983&lt;/Year&gt;&lt;RecNum&gt;203&lt;/RecNum&gt;&lt;DisplayText&gt;(Sherman et al., 1983)&lt;/DisplayText&gt;&lt;record&gt;&lt;rec-number&gt;203&lt;/rec-number&gt;&lt;foreign-keys&gt;&lt;key app="EN" db-id="px52dtxs2wdr5wex5f8xwe2o02epdfws0s2w" timestamp="1418377137"&gt;203&lt;/key&gt;&lt;/foreign-keys&gt;&lt;ref-type name="Journal Article"&gt;17&lt;/ref-type&gt;&lt;contributors&gt;&lt;authors&gt;&lt;author&gt;Sherman, Steven J&lt;/author&gt;&lt;author&gt;Presson, Clark C&lt;/author&gt;&lt;author&gt;Chassin, Laurie&lt;/author&gt;&lt;author&gt;Corty, Eric&lt;/author&gt;&lt;author&gt;Olshavsky, Richard&lt;/author&gt;&lt;/authors&gt;&lt;/contributors&gt;&lt;titles&gt;&lt;title&gt;The False Consensus Effect in Estimates of Smoking Prevalence Underlying Mechanisms&lt;/title&gt;&lt;secondary-title&gt;Personality and Social Psychology Bulletin&lt;/secondary-title&gt;&lt;/titles&gt;&lt;periodical&gt;&lt;full-title&gt;Personality and Social Psychology Bulletin&lt;/full-title&gt;&lt;/periodical&gt;&lt;pages&gt;197-207&lt;/pages&gt;&lt;volume&gt;9&lt;/volume&gt;&lt;number&gt;2&lt;/number&gt;&lt;dates&gt;&lt;year&gt;1983&lt;/year&gt;&lt;/dates&gt;&lt;isbn&gt;0146-1672&lt;/isbn&gt;&lt;urls&gt;&lt;/urls&gt;&lt;/record&gt;&lt;/Cite&gt;&lt;/EndNote&gt;</w:instrText>
      </w:r>
      <w:r w:rsidRPr="00FD6F3F">
        <w:rPr>
          <w:lang w:val="en-GB"/>
        </w:rPr>
        <w:fldChar w:fldCharType="separate"/>
      </w:r>
      <w:r w:rsidR="00664193">
        <w:rPr>
          <w:noProof/>
          <w:lang w:val="en-GB"/>
        </w:rPr>
        <w:t>(Sherman et al., 1983)</w:t>
      </w:r>
      <w:r w:rsidRPr="00FD6F3F">
        <w:rPr>
          <w:lang w:val="en-GB"/>
        </w:rPr>
        <w:fldChar w:fldCharType="end"/>
      </w:r>
      <w:r w:rsidRPr="00FD6F3F">
        <w:rPr>
          <w:lang w:val="en-GB"/>
        </w:rPr>
        <w:t xml:space="preserve">. </w:t>
      </w:r>
      <w:r w:rsidR="00CE0685" w:rsidRPr="00CE0685">
        <w:rPr>
          <w:lang w:val="en-GB"/>
        </w:rPr>
        <w:t xml:space="preserve">If so, perceived prevalence might be higher because </w:t>
      </w:r>
      <w:r w:rsidR="00CE0685">
        <w:rPr>
          <w:lang w:val="en-GB"/>
        </w:rPr>
        <w:t xml:space="preserve">some groups of </w:t>
      </w:r>
      <w:r w:rsidR="00CE0685" w:rsidRPr="00CE0685">
        <w:rPr>
          <w:lang w:val="en-GB"/>
        </w:rPr>
        <w:t>adolescents in Europe think smoking is a normal or even desired</w:t>
      </w:r>
      <w:r w:rsidR="001766B3">
        <w:rPr>
          <w:lang w:val="en-GB"/>
        </w:rPr>
        <w:t xml:space="preserve"> behaviour</w:t>
      </w:r>
      <w:r w:rsidR="00CE0685">
        <w:rPr>
          <w:lang w:val="en-GB"/>
        </w:rPr>
        <w:t>.</w:t>
      </w:r>
      <w:r w:rsidR="00CE0685" w:rsidRPr="00CE0685">
        <w:rPr>
          <w:lang w:val="en-GB"/>
        </w:rPr>
        <w:t xml:space="preserve"> </w:t>
      </w:r>
      <w:r w:rsidR="0030282C">
        <w:rPr>
          <w:lang w:val="en-GB"/>
        </w:rPr>
        <w:t>According to the</w:t>
      </w:r>
      <w:r w:rsidRPr="00FD6F3F">
        <w:rPr>
          <w:lang w:val="en-GB"/>
        </w:rPr>
        <w:t xml:space="preserve"> pluralistic ignorance</w:t>
      </w:r>
      <w:r w:rsidR="0030282C">
        <w:rPr>
          <w:lang w:val="en-GB"/>
        </w:rPr>
        <w:t xml:space="preserve"> mechanism</w:t>
      </w:r>
      <w:r w:rsidRPr="00FD6F3F">
        <w:rPr>
          <w:lang w:val="en-GB"/>
        </w:rPr>
        <w:t xml:space="preserve">, individuals </w:t>
      </w:r>
      <w:r w:rsidR="0030282C">
        <w:rPr>
          <w:lang w:val="en-GB"/>
        </w:rPr>
        <w:t>would</w:t>
      </w:r>
      <w:r w:rsidR="00CE0685">
        <w:rPr>
          <w:lang w:val="en-GB"/>
        </w:rPr>
        <w:t xml:space="preserve"> </w:t>
      </w:r>
      <w:r w:rsidRPr="00FD6F3F">
        <w:rPr>
          <w:lang w:val="en-GB"/>
        </w:rPr>
        <w:t xml:space="preserve">perceive their own beliefs and feelings </w:t>
      </w:r>
      <w:r w:rsidR="0030282C">
        <w:rPr>
          <w:lang w:val="en-GB"/>
        </w:rPr>
        <w:t xml:space="preserve">to </w:t>
      </w:r>
      <w:r w:rsidR="00643FDE" w:rsidRPr="00FD6F3F">
        <w:rPr>
          <w:lang w:val="en-GB"/>
        </w:rPr>
        <w:t>differ from others</w:t>
      </w:r>
      <w:r w:rsidRPr="00FD6F3F">
        <w:rPr>
          <w:lang w:val="en-GB"/>
        </w:rPr>
        <w:t xml:space="preserve"> in a group, even when they all behave similarly</w:t>
      </w:r>
      <w:r w:rsidR="00664193">
        <w:rPr>
          <w:lang w:val="en-GB"/>
        </w:rPr>
        <w:t xml:space="preserve"> </w:t>
      </w:r>
      <w:r w:rsidRPr="00FD6F3F">
        <w:rPr>
          <w:lang w:val="en-GB"/>
        </w:rPr>
        <w:fldChar w:fldCharType="begin"/>
      </w:r>
      <w:r w:rsidR="00664193">
        <w:rPr>
          <w:lang w:val="en-GB"/>
        </w:rPr>
        <w:instrText xml:space="preserve"> ADDIN EN.CITE &lt;EndNote&gt;&lt;Cite&gt;&lt;Author&gt;O’Gorman&lt;/Author&gt;&lt;Year&gt;1988&lt;/Year&gt;&lt;RecNum&gt;249&lt;/RecNum&gt;&lt;DisplayText&gt;(Miller and McFarland, 1991; O’Gorman, 1988)&lt;/DisplayText&gt;&lt;record&gt;&lt;rec-number&gt;249&lt;/rec-number&gt;&lt;foreign-keys&gt;&lt;key app="EN" db-id="px52dtxs2wdr5wex5f8xwe2o02epdfws0s2w" timestamp="1426602998"&gt;249&lt;/key&gt;&lt;/foreign-keys&gt;&lt;ref-type name="Journal Article"&gt;17&lt;/ref-type&gt;&lt;contributors&gt;&lt;authors&gt;&lt;author&gt;O’Gorman, Hubert J&lt;/author&gt;&lt;/authors&gt;&lt;/contributors&gt;&lt;titles&gt;&lt;title&gt;Pluralistic ignorance and reference groups: The case of ingroup ignorance&lt;/title&gt;&lt;secondary-title&gt;Surveying social life: Papers in honor of Herbert H. Hyman&lt;/secondary-title&gt;&lt;/titles&gt;&lt;periodical&gt;&lt;full-title&gt;Surveying social life: Papers in honor of Herbert H. Hyman&lt;/full-title&gt;&lt;/periodical&gt;&lt;pages&gt;145-173&lt;/pages&gt;&lt;dates&gt;&lt;year&gt;1988&lt;/year&gt;&lt;/dates&gt;&lt;urls&gt;&lt;/urls&gt;&lt;/record&gt;&lt;/Cite&gt;&lt;Cite&gt;&lt;Author&gt;Miller&lt;/Author&gt;&lt;Year&gt;1991&lt;/Year&gt;&lt;RecNum&gt;250&lt;/RecNum&gt;&lt;record&gt;&lt;rec-number&gt;250&lt;/rec-number&gt;&lt;foreign-keys&gt;&lt;key app="EN" db-id="px52dtxs2wdr5wex5f8xwe2o02epdfws0s2w" timestamp="1426604074"&gt;250&lt;/key&gt;&lt;/foreign-keys&gt;&lt;ref-type name="Book"&gt;6&lt;/ref-type&gt;&lt;contributors&gt;&lt;authors&gt;&lt;author&gt;Miller, Dale T&lt;/author&gt;&lt;author&gt;McFarland, Cathy&lt;/author&gt;&lt;/authors&gt;&lt;secondary-authors&gt;&lt;author&gt;Suls, J&lt;/author&gt;&lt;author&gt;Will T A&lt;/author&gt;&lt;/secondary-authors&gt;&lt;/contributors&gt;&lt;titles&gt;&lt;title&gt;When social comparison goes awry: The case of pluralistic ignorance&lt;/title&gt;&lt;secondary-title&gt;Social comparisons: Contemporary theory and research&lt;/secondary-title&gt;&lt;/titles&gt;&lt;pages&gt; 287-313&lt;/pages&gt;&lt;dates&gt;&lt;year&gt;1991&lt;/year&gt;&lt;/dates&gt;&lt;pub-location&gt;Hillsdale, NJ&lt;/pub-location&gt;&lt;publisher&gt;Erlbaum&lt;/publisher&gt;&lt;isbn&gt;0805805494&lt;/isbn&gt;&lt;urls&gt;&lt;/urls&gt;&lt;/record&gt;&lt;/Cite&gt;&lt;/EndNote&gt;</w:instrText>
      </w:r>
      <w:r w:rsidRPr="00FD6F3F">
        <w:rPr>
          <w:lang w:val="en-GB"/>
        </w:rPr>
        <w:fldChar w:fldCharType="separate"/>
      </w:r>
      <w:r w:rsidR="00664193">
        <w:rPr>
          <w:noProof/>
          <w:lang w:val="en-GB"/>
        </w:rPr>
        <w:t>(Miller and McFarland, 1991; O’Gorman, 1988)</w:t>
      </w:r>
      <w:r w:rsidRPr="00FD6F3F">
        <w:rPr>
          <w:lang w:val="en-GB"/>
        </w:rPr>
        <w:fldChar w:fldCharType="end"/>
      </w:r>
      <w:r w:rsidRPr="00FD6F3F">
        <w:rPr>
          <w:lang w:val="en-GB"/>
        </w:rPr>
        <w:t>.</w:t>
      </w:r>
      <w:r w:rsidR="00202E79" w:rsidRPr="00FD6F3F">
        <w:rPr>
          <w:lang w:val="en-GB"/>
        </w:rPr>
        <w:t xml:space="preserve"> </w:t>
      </w:r>
      <w:r w:rsidR="00856BB0">
        <w:rPr>
          <w:lang w:val="en-GB"/>
        </w:rPr>
        <w:t xml:space="preserve">This </w:t>
      </w:r>
      <w:r w:rsidR="0030282C">
        <w:rPr>
          <w:lang w:val="en-GB"/>
        </w:rPr>
        <w:t xml:space="preserve">would imply that even if there are few smokers </w:t>
      </w:r>
      <w:r w:rsidR="00856BB0">
        <w:rPr>
          <w:lang w:val="en-GB"/>
        </w:rPr>
        <w:t xml:space="preserve">in a school, non-smoking adolescents </w:t>
      </w:r>
      <w:r w:rsidR="00202E79" w:rsidRPr="00FD6F3F">
        <w:rPr>
          <w:lang w:val="en-GB"/>
        </w:rPr>
        <w:t>may still perceive smoking as a desired behaviour</w:t>
      </w:r>
      <w:r w:rsidR="00A058C2">
        <w:rPr>
          <w:lang w:val="en-GB"/>
        </w:rPr>
        <w:t xml:space="preserve">. </w:t>
      </w:r>
      <w:r w:rsidR="0030282C">
        <w:rPr>
          <w:lang w:val="en-GB"/>
        </w:rPr>
        <w:t>Such perception</w:t>
      </w:r>
      <w:r w:rsidR="00A058C2">
        <w:rPr>
          <w:lang w:val="en-GB"/>
        </w:rPr>
        <w:t xml:space="preserve"> may be due to </w:t>
      </w:r>
      <w:r w:rsidR="0030282C">
        <w:rPr>
          <w:lang w:val="en-GB"/>
        </w:rPr>
        <w:t xml:space="preserve">a high visibility of </w:t>
      </w:r>
      <w:r w:rsidR="00202E79" w:rsidRPr="00FD6F3F">
        <w:rPr>
          <w:lang w:val="en-GB"/>
        </w:rPr>
        <w:t xml:space="preserve">a small </w:t>
      </w:r>
      <w:r w:rsidR="00856BB0">
        <w:rPr>
          <w:lang w:val="en-GB"/>
        </w:rPr>
        <w:t>group</w:t>
      </w:r>
      <w:r w:rsidR="00202E79" w:rsidRPr="00FD6F3F">
        <w:rPr>
          <w:lang w:val="en-GB"/>
        </w:rPr>
        <w:t xml:space="preserve"> of smokers</w:t>
      </w:r>
      <w:r w:rsidR="00A058C2">
        <w:rPr>
          <w:lang w:val="en-GB"/>
        </w:rPr>
        <w:t xml:space="preserve"> </w:t>
      </w:r>
      <w:r w:rsidR="0030282C">
        <w:rPr>
          <w:lang w:val="en-GB"/>
        </w:rPr>
        <w:t>at the school premises</w:t>
      </w:r>
      <w:r w:rsidR="00627086">
        <w:rPr>
          <w:lang w:val="en-GB"/>
        </w:rPr>
        <w:t xml:space="preserve"> </w:t>
      </w:r>
      <w:r w:rsidR="00A058C2">
        <w:rPr>
          <w:lang w:val="en-GB"/>
        </w:rPr>
        <w:t>or</w:t>
      </w:r>
      <w:r w:rsidR="00856BB0">
        <w:rPr>
          <w:lang w:val="en-GB"/>
        </w:rPr>
        <w:t xml:space="preserve"> </w:t>
      </w:r>
      <w:r w:rsidR="007A0242">
        <w:rPr>
          <w:lang w:val="en-GB"/>
        </w:rPr>
        <w:t xml:space="preserve">exposure to images of smoking </w:t>
      </w:r>
      <w:r w:rsidR="0030282C">
        <w:rPr>
          <w:lang w:val="en-GB"/>
        </w:rPr>
        <w:t xml:space="preserve">in the general environment including </w:t>
      </w:r>
      <w:r w:rsidR="007A0242">
        <w:rPr>
          <w:lang w:val="en-GB"/>
        </w:rPr>
        <w:t>media</w:t>
      </w:r>
      <w:r w:rsidR="00664193">
        <w:rPr>
          <w:lang w:val="en-GB"/>
        </w:rPr>
        <w:t xml:space="preserve"> </w:t>
      </w:r>
      <w:r w:rsidR="007A0242">
        <w:rPr>
          <w:lang w:val="en-GB"/>
        </w:rPr>
        <w:fldChar w:fldCharType="begin"/>
      </w:r>
      <w:r w:rsidR="00664193">
        <w:rPr>
          <w:lang w:val="en-GB"/>
        </w:rPr>
        <w:instrText xml:space="preserve"> ADDIN EN.CITE &lt;EndNote&gt;&lt;Cite&gt;&lt;Author&gt;Hines&lt;/Author&gt;&lt;Year&gt;2002&lt;/Year&gt;&lt;RecNum&gt;588&lt;/RecNum&gt;&lt;DisplayText&gt;(Hines et al., 2002)&lt;/DisplayText&gt;&lt;record&gt;&lt;rec-number&gt;588&lt;/rec-number&gt;&lt;foreign-keys&gt;&lt;key app="EN" db-id="px52dtxs2wdr5wex5f8xwe2o02epdfws0s2w" timestamp="1454589258"&gt;588&lt;/key&gt;&lt;/foreign-keys&gt;&lt;ref-type name="Journal Article"&gt;17&lt;/ref-type&gt;&lt;contributors&gt;&lt;authors&gt;&lt;author&gt;Hines, David&lt;/author&gt;&lt;author&gt;Saris, Renee N&lt;/author&gt;&lt;author&gt;Throckmorton‐Belzer, Leslee&lt;/author&gt;&lt;/authors&gt;&lt;/contributors&gt;&lt;titles&gt;&lt;title&gt;Pluralistic ignorance and health risk behaviors: Do college students misperceive social approval for risky behaviors on campus and in media?&lt;/title&gt;&lt;secondary-title&gt;Journal of Applied Social Psychology&lt;/secondary-title&gt;&lt;/titles&gt;&lt;periodical&gt;&lt;full-title&gt;Journal of Applied Social Psychology&lt;/full-title&gt;&lt;/periodical&gt;&lt;pages&gt;2621-2640&lt;/pages&gt;&lt;volume&gt;32&lt;/volume&gt;&lt;number&gt;12&lt;/number&gt;&lt;dates&gt;&lt;year&gt;2002&lt;/year&gt;&lt;/dates&gt;&lt;isbn&gt;1559-1816&lt;/isbn&gt;&lt;urls&gt;&lt;/urls&gt;&lt;/record&gt;&lt;/Cite&gt;&lt;/EndNote&gt;</w:instrText>
      </w:r>
      <w:r w:rsidR="007A0242">
        <w:rPr>
          <w:lang w:val="en-GB"/>
        </w:rPr>
        <w:fldChar w:fldCharType="separate"/>
      </w:r>
      <w:r w:rsidR="00664193">
        <w:rPr>
          <w:noProof/>
          <w:lang w:val="en-GB"/>
        </w:rPr>
        <w:t>(Hines et al., 2002)</w:t>
      </w:r>
      <w:r w:rsidR="007A0242">
        <w:rPr>
          <w:lang w:val="en-GB"/>
        </w:rPr>
        <w:fldChar w:fldCharType="end"/>
      </w:r>
      <w:r w:rsidR="007A0242">
        <w:rPr>
          <w:lang w:val="en-GB"/>
        </w:rPr>
        <w:t>.</w:t>
      </w:r>
    </w:p>
    <w:p w:rsidR="005F066C" w:rsidRPr="00FD6F3F" w:rsidRDefault="005F066C" w:rsidP="00D34945">
      <w:pPr>
        <w:pStyle w:val="Geenafstand"/>
        <w:jc w:val="both"/>
        <w:rPr>
          <w:lang w:val="en-GB"/>
        </w:rPr>
      </w:pPr>
    </w:p>
    <w:p w:rsidR="007422D4" w:rsidRPr="00FD6F3F" w:rsidRDefault="005F066C" w:rsidP="00D34945">
      <w:pPr>
        <w:pStyle w:val="Geenafstand"/>
        <w:jc w:val="both"/>
        <w:rPr>
          <w:lang w:val="en-GB"/>
        </w:rPr>
      </w:pPr>
      <w:r w:rsidRPr="00FD6F3F">
        <w:rPr>
          <w:lang w:val="en-GB"/>
        </w:rPr>
        <w:t>False consensus and pluralistic ignorance effects may be stronger in some subgroups than in others</w:t>
      </w:r>
      <w:r w:rsidR="00664193">
        <w:rPr>
          <w:lang w:val="en-GB"/>
        </w:rPr>
        <w:t xml:space="preserve"> </w:t>
      </w:r>
      <w:r w:rsidRPr="00FD6F3F">
        <w:rPr>
          <w:lang w:val="en-GB"/>
        </w:rPr>
        <w:fldChar w:fldCharType="begin"/>
      </w:r>
      <w:r w:rsidR="00664193">
        <w:rPr>
          <w:lang w:val="en-GB"/>
        </w:rPr>
        <w:instrText xml:space="preserve"> ADDIN EN.CITE &lt;EndNote&gt;&lt;Cite&gt;&lt;Author&gt;Conley Thomson&lt;/Author&gt;&lt;Year&gt;2005&lt;/Year&gt;&lt;RecNum&gt;199&lt;/RecNum&gt;&lt;DisplayText&gt;(Conley Thomson et al., 2005; Paul et al., 2010)&lt;/DisplayText&gt;&lt;record&gt;&lt;rec-number&gt;199&lt;/rec-number&gt;&lt;foreign-keys&gt;&lt;key app="EN" db-id="px52dtxs2wdr5wex5f8xwe2o02epdfws0s2w" timestamp="1418375899"&gt;199&lt;/key&gt;&lt;/foreign-keys&gt;&lt;ref-type name="Journal Article"&gt;17&lt;/ref-type&gt;&lt;contributors&gt;&lt;authors&gt;&lt;author&gt;Conley Thomson, Carey&lt;/author&gt;&lt;author&gt;Siegel, Michael&lt;/author&gt;&lt;author&gt;Winickoff, Jonathan&lt;/author&gt;&lt;author&gt;Biener, Lois&lt;/author&gt;&lt;author&gt;Rigotti, Nancy A&lt;/author&gt;&lt;/authors&gt;&lt;/contributors&gt;&lt;titles&gt;&lt;title&gt;Household smoking bans and adolescents&amp;apos; perceived prevalence of smoking and social acceptability of smoking&lt;/title&gt;&lt;secondary-title&gt;Preventive Medicine&lt;/secondary-title&gt;&lt;/titles&gt;&lt;periodical&gt;&lt;full-title&gt;Preventive Medicine&lt;/full-title&gt;&lt;/periodical&gt;&lt;pages&gt;349-356&lt;/pages&gt;&lt;volume&gt;41&lt;/volume&gt;&lt;number&gt;2&lt;/number&gt;&lt;dates&gt;&lt;year&gt;2005&lt;/year&gt;&lt;/dates&gt;&lt;isbn&gt;0091-7435&lt;/isbn&gt;&lt;urls&gt;&lt;/urls&gt;&lt;/record&gt;&lt;/Cite&gt;&lt;Cite&gt;&lt;Author&gt;Paul&lt;/Author&gt;&lt;Year&gt;2010&lt;/Year&gt;&lt;RecNum&gt;182&lt;/RecNum&gt;&lt;record&gt;&lt;rec-number&gt;182&lt;/rec-number&gt;&lt;foreign-keys&gt;&lt;key app="EN" db-id="px52dtxs2wdr5wex5f8xwe2o02epdfws0s2w" timestamp="1414400266"&gt;182&lt;/key&gt;&lt;/foreign-keys&gt;&lt;ref-type name="Journal Article"&gt;17&lt;/ref-type&gt;&lt;contributors&gt;&lt;authors&gt;&lt;author&gt;Paul, Christine L&lt;/author&gt;&lt;author&gt;Ross, Samantha&lt;/author&gt;&lt;author&gt;Bryant, Jamie&lt;/author&gt;&lt;author&gt;Hill, Wesley&lt;/author&gt;&lt;author&gt;Bonevski, Billie&lt;/author&gt;&lt;author&gt;Keevy, Nichola&lt;/author&gt;&lt;/authors&gt;&lt;/contributors&gt;&lt;titles&gt;&lt;title&gt;The social context of smoking: a qualitative study comparing smokers of high versus low socioeconomic position&lt;/title&gt;&lt;secondary-title&gt;BMC Public Health&lt;/secondary-title&gt;&lt;/titles&gt;&lt;periodical&gt;&lt;full-title&gt;BMC Public Health&lt;/full-title&gt;&lt;/periodical&gt;&lt;pages&gt;211&lt;/pages&gt;&lt;volume&gt;10&lt;/volume&gt;&lt;number&gt;1&lt;/number&gt;&lt;dates&gt;&lt;year&gt;2010&lt;/year&gt;&lt;/dates&gt;&lt;isbn&gt;1471-2458&lt;/isbn&gt;&lt;urls&gt;&lt;/urls&gt;&lt;/record&gt;&lt;/Cite&gt;&lt;/EndNote&gt;</w:instrText>
      </w:r>
      <w:r w:rsidRPr="00FD6F3F">
        <w:rPr>
          <w:lang w:val="en-GB"/>
        </w:rPr>
        <w:fldChar w:fldCharType="separate"/>
      </w:r>
      <w:r w:rsidR="00664193">
        <w:rPr>
          <w:noProof/>
          <w:lang w:val="en-GB"/>
        </w:rPr>
        <w:t>(Conley Thomson et al., 2005; Paul et al., 2010)</w:t>
      </w:r>
      <w:r w:rsidRPr="00FD6F3F">
        <w:rPr>
          <w:lang w:val="en-GB"/>
        </w:rPr>
        <w:fldChar w:fldCharType="end"/>
      </w:r>
      <w:r w:rsidRPr="00FD6F3F">
        <w:rPr>
          <w:lang w:val="en-GB"/>
        </w:rPr>
        <w:t xml:space="preserve">. </w:t>
      </w:r>
      <w:r w:rsidR="00E871C7" w:rsidRPr="00FD6F3F">
        <w:rPr>
          <w:lang w:val="en-GB"/>
        </w:rPr>
        <w:t xml:space="preserve">However, to our knowledge, variations </w:t>
      </w:r>
      <w:r w:rsidRPr="00FD6F3F">
        <w:rPr>
          <w:lang w:val="en-GB"/>
        </w:rPr>
        <w:t xml:space="preserve">in these psychological </w:t>
      </w:r>
      <w:r w:rsidR="00C47C02" w:rsidRPr="00FD6F3F">
        <w:rPr>
          <w:lang w:val="en-GB"/>
        </w:rPr>
        <w:t>mechanisms</w:t>
      </w:r>
      <w:r w:rsidRPr="00FD6F3F">
        <w:rPr>
          <w:lang w:val="en-GB"/>
        </w:rPr>
        <w:t xml:space="preserve"> </w:t>
      </w:r>
      <w:r w:rsidR="00BD7B36" w:rsidRPr="00FD6F3F">
        <w:rPr>
          <w:lang w:val="en-GB"/>
        </w:rPr>
        <w:t>ha</w:t>
      </w:r>
      <w:r w:rsidR="00E871C7" w:rsidRPr="00FD6F3F">
        <w:rPr>
          <w:lang w:val="en-GB"/>
        </w:rPr>
        <w:t>ve</w:t>
      </w:r>
      <w:r w:rsidR="00BD7B36" w:rsidRPr="00FD6F3F">
        <w:rPr>
          <w:lang w:val="en-GB"/>
        </w:rPr>
        <w:t xml:space="preserve"> not been </w:t>
      </w:r>
      <w:r w:rsidR="0086124E" w:rsidRPr="00FD6F3F">
        <w:rPr>
          <w:lang w:val="en-GB"/>
        </w:rPr>
        <w:t xml:space="preserve">documented </w:t>
      </w:r>
      <w:r w:rsidR="00BD7B36" w:rsidRPr="00FD6F3F">
        <w:rPr>
          <w:lang w:val="en-GB"/>
        </w:rPr>
        <w:t>in the literature</w:t>
      </w:r>
      <w:r w:rsidR="00664193">
        <w:rPr>
          <w:lang w:val="en-GB"/>
        </w:rPr>
        <w:t xml:space="preserve"> </w:t>
      </w:r>
      <w:r w:rsidR="00E871C7" w:rsidRPr="00FD6F3F">
        <w:rPr>
          <w:lang w:val="en-GB"/>
        </w:rPr>
        <w:fldChar w:fldCharType="begin"/>
      </w:r>
      <w:r w:rsidR="00664193">
        <w:rPr>
          <w:lang w:val="en-GB"/>
        </w:rPr>
        <w:instrText xml:space="preserve"> ADDIN EN.CITE &lt;EndNote&gt;&lt;Cite&gt;&lt;Author&gt;Mullen&lt;/Author&gt;&lt;Year&gt;1985&lt;/Year&gt;&lt;RecNum&gt;290&lt;/RecNum&gt;&lt;DisplayText&gt;(Mullen et al., 1985)&lt;/DisplayText&gt;&lt;record&gt;&lt;rec-number&gt;290&lt;/rec-number&gt;&lt;foreign-keys&gt;&lt;key app="EN" db-id="px52dtxs2wdr5wex5f8xwe2o02epdfws0s2w" timestamp="1429614323"&gt;290&lt;/key&gt;&lt;/foreign-keys&gt;&lt;ref-type name="Journal Article"&gt;17&lt;/ref-type&gt;&lt;contributors&gt;&lt;authors&gt;&lt;author&gt;Mullen, Brian&lt;/author&gt;&lt;author&gt;Atkins, Jennifer L&lt;/author&gt;&lt;author&gt;Champion, Debbie S&lt;/author&gt;&lt;author&gt;Edwards, Cecelia&lt;/author&gt;&lt;author&gt;Hardy, Dana&lt;/author&gt;&lt;author&gt;Story, John E&lt;/author&gt;&lt;author&gt;Vanderklok, Mary&lt;/author&gt;&lt;/authors&gt;&lt;/contributors&gt;&lt;titles&gt;&lt;title&gt;The false consensus effect: A meta-analysis of 115 hypothesis tests&lt;/title&gt;&lt;secondary-title&gt;Journal of Experimental Social Psychology&lt;/secondary-title&gt;&lt;/titles&gt;&lt;periodical&gt;&lt;full-title&gt;Journal of Experimental Social Psychology&lt;/full-title&gt;&lt;/periodical&gt;&lt;pages&gt;262-283&lt;/pages&gt;&lt;volume&gt;21&lt;/volume&gt;&lt;number&gt;3&lt;/number&gt;&lt;dates&gt;&lt;year&gt;1985&lt;/year&gt;&lt;/dates&gt;&lt;isbn&gt;0022-1031&lt;/isbn&gt;&lt;urls&gt;&lt;/urls&gt;&lt;/record&gt;&lt;/Cite&gt;&lt;/EndNote&gt;</w:instrText>
      </w:r>
      <w:r w:rsidR="00E871C7" w:rsidRPr="00FD6F3F">
        <w:rPr>
          <w:lang w:val="en-GB"/>
        </w:rPr>
        <w:fldChar w:fldCharType="separate"/>
      </w:r>
      <w:r w:rsidR="00664193">
        <w:rPr>
          <w:noProof/>
          <w:lang w:val="en-GB"/>
        </w:rPr>
        <w:t>(Mullen et al., 1985)</w:t>
      </w:r>
      <w:r w:rsidR="00E871C7" w:rsidRPr="00FD6F3F">
        <w:rPr>
          <w:lang w:val="en-GB"/>
        </w:rPr>
        <w:fldChar w:fldCharType="end"/>
      </w:r>
      <w:r w:rsidR="00BD7B36" w:rsidRPr="00FD6F3F">
        <w:rPr>
          <w:lang w:val="en-GB"/>
        </w:rPr>
        <w:t xml:space="preserve">. There may be other reasons for variation in smoking estimates between </w:t>
      </w:r>
      <w:r w:rsidR="00E871C7" w:rsidRPr="00FD6F3F">
        <w:rPr>
          <w:lang w:val="en-GB"/>
        </w:rPr>
        <w:t>sub</w:t>
      </w:r>
      <w:r w:rsidR="00BD7B36" w:rsidRPr="00FD6F3F">
        <w:rPr>
          <w:lang w:val="en-GB"/>
        </w:rPr>
        <w:t xml:space="preserve">groups. </w:t>
      </w:r>
      <w:r w:rsidR="0023543B" w:rsidRPr="00FD6F3F">
        <w:rPr>
          <w:lang w:val="en-GB"/>
        </w:rPr>
        <w:t xml:space="preserve">Possibly, higher </w:t>
      </w:r>
      <w:r w:rsidR="009E1455" w:rsidRPr="00FD6F3F">
        <w:rPr>
          <w:lang w:val="en-GB"/>
        </w:rPr>
        <w:t>perceived smoking rates</w:t>
      </w:r>
      <w:r w:rsidR="0023543B" w:rsidRPr="00FD6F3F">
        <w:rPr>
          <w:lang w:val="en-GB"/>
        </w:rPr>
        <w:t xml:space="preserve"> reflect </w:t>
      </w:r>
      <w:r w:rsidR="00F82B15" w:rsidRPr="00FD6F3F">
        <w:rPr>
          <w:lang w:val="en-GB"/>
        </w:rPr>
        <w:t>higher actual prevalence rates within the</w:t>
      </w:r>
      <w:r w:rsidR="0023543B" w:rsidRPr="00FD6F3F">
        <w:rPr>
          <w:lang w:val="en-GB"/>
        </w:rPr>
        <w:t xml:space="preserve"> same</w:t>
      </w:r>
      <w:r w:rsidR="006B5909" w:rsidRPr="00FD6F3F">
        <w:rPr>
          <w:lang w:val="en-GB"/>
        </w:rPr>
        <w:t xml:space="preserve"> subgroup, instead of the prevalence in the whole school</w:t>
      </w:r>
      <w:r w:rsidR="00F82B15" w:rsidRPr="00FD6F3F">
        <w:rPr>
          <w:lang w:val="en-GB"/>
        </w:rPr>
        <w:t>.</w:t>
      </w:r>
      <w:r w:rsidR="00FA16B1" w:rsidRPr="00FD6F3F">
        <w:rPr>
          <w:lang w:val="en-GB"/>
        </w:rPr>
        <w:t xml:space="preserve"> </w:t>
      </w:r>
      <w:r w:rsidR="0023543B" w:rsidRPr="00FD6F3F">
        <w:rPr>
          <w:lang w:val="en-GB"/>
        </w:rPr>
        <w:t xml:space="preserve">For example, in </w:t>
      </w:r>
      <w:r w:rsidR="00DC7831" w:rsidRPr="00FD6F3F">
        <w:rPr>
          <w:lang w:val="en-GB"/>
        </w:rPr>
        <w:t xml:space="preserve">our sample, smoking </w:t>
      </w:r>
      <w:r w:rsidR="00E97784" w:rsidRPr="00FD6F3F">
        <w:rPr>
          <w:lang w:val="en-GB"/>
        </w:rPr>
        <w:t xml:space="preserve">by students </w:t>
      </w:r>
      <w:r w:rsidR="00DC7831" w:rsidRPr="00FD6F3F">
        <w:rPr>
          <w:lang w:val="en-GB"/>
        </w:rPr>
        <w:t xml:space="preserve">was more </w:t>
      </w:r>
      <w:r w:rsidR="00E97784" w:rsidRPr="00FD6F3F">
        <w:rPr>
          <w:lang w:val="en-GB"/>
        </w:rPr>
        <w:t xml:space="preserve">common </w:t>
      </w:r>
      <w:r w:rsidR="00DC7831" w:rsidRPr="00FD6F3F">
        <w:rPr>
          <w:lang w:val="en-GB"/>
        </w:rPr>
        <w:t xml:space="preserve">in older adolescents, </w:t>
      </w:r>
      <w:r w:rsidR="007C02D1" w:rsidRPr="00FD6F3F">
        <w:rPr>
          <w:lang w:val="en-GB"/>
        </w:rPr>
        <w:t>students with lower academic achievement</w:t>
      </w:r>
      <w:r w:rsidR="00E97784" w:rsidRPr="00FD6F3F">
        <w:rPr>
          <w:lang w:val="en-GB"/>
        </w:rPr>
        <w:t>,</w:t>
      </w:r>
      <w:r w:rsidR="007C02D1" w:rsidRPr="00FD6F3F">
        <w:rPr>
          <w:lang w:val="en-GB"/>
        </w:rPr>
        <w:t xml:space="preserve"> and </w:t>
      </w:r>
      <w:r w:rsidR="00D66600" w:rsidRPr="00FD6F3F">
        <w:rPr>
          <w:lang w:val="en-GB"/>
        </w:rPr>
        <w:t xml:space="preserve">students of parents with </w:t>
      </w:r>
      <w:r w:rsidR="007C02D1" w:rsidRPr="00FD6F3F">
        <w:rPr>
          <w:lang w:val="en-GB"/>
        </w:rPr>
        <w:t>lower educational level.</w:t>
      </w:r>
      <w:r w:rsidR="00A36EAF" w:rsidRPr="00FD6F3F">
        <w:rPr>
          <w:lang w:val="en-GB"/>
        </w:rPr>
        <w:t xml:space="preserve"> However, </w:t>
      </w:r>
      <w:r w:rsidR="00801852" w:rsidRPr="00FD6F3F">
        <w:rPr>
          <w:lang w:val="en-GB"/>
        </w:rPr>
        <w:t>w</w:t>
      </w:r>
      <w:r w:rsidR="0023543B" w:rsidRPr="00FD6F3F">
        <w:rPr>
          <w:lang w:val="en-GB"/>
        </w:rPr>
        <w:t xml:space="preserve">hen comparing subgroups of students, </w:t>
      </w:r>
      <w:r w:rsidR="007C02D1" w:rsidRPr="00FD6F3F">
        <w:rPr>
          <w:lang w:val="en-GB"/>
        </w:rPr>
        <w:t>Unger and colleagues</w:t>
      </w:r>
      <w:r w:rsidR="00664193">
        <w:rPr>
          <w:lang w:val="en-GB"/>
        </w:rPr>
        <w:t xml:space="preserve"> </w:t>
      </w:r>
      <w:r w:rsidR="00622CD2" w:rsidRPr="00FD6F3F">
        <w:rPr>
          <w:lang w:val="en-GB"/>
        </w:rPr>
        <w:fldChar w:fldCharType="begin"/>
      </w:r>
      <w:r w:rsidR="00664193">
        <w:rPr>
          <w:lang w:val="en-GB"/>
        </w:rPr>
        <w:instrText xml:space="preserve"> ADDIN EN.CITE &lt;EndNote&gt;&lt;Cite&gt;&lt;Author&gt;Unger&lt;/Author&gt;&lt;Year&gt;2002&lt;/Year&gt;&lt;RecNum&gt;170&lt;/RecNum&gt;&lt;DisplayText&gt;(Unger and Rohrbach, 2002)&lt;/DisplayText&gt;&lt;record&gt;&lt;rec-number&gt;170&lt;/rec-number&gt;&lt;foreign-keys&gt;&lt;key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622CD2" w:rsidRPr="00FD6F3F">
        <w:rPr>
          <w:lang w:val="en-GB"/>
        </w:rPr>
        <w:fldChar w:fldCharType="separate"/>
      </w:r>
      <w:r w:rsidR="00664193">
        <w:rPr>
          <w:noProof/>
          <w:lang w:val="en-GB"/>
        </w:rPr>
        <w:t>(Unger and Rohrbach, 2002)</w:t>
      </w:r>
      <w:r w:rsidR="00622CD2" w:rsidRPr="00FD6F3F">
        <w:rPr>
          <w:lang w:val="en-GB"/>
        </w:rPr>
        <w:fldChar w:fldCharType="end"/>
      </w:r>
      <w:r w:rsidR="007C02D1" w:rsidRPr="00FD6F3F">
        <w:rPr>
          <w:lang w:val="en-GB"/>
        </w:rPr>
        <w:t xml:space="preserve"> found no association between the actual smoking prevalence</w:t>
      </w:r>
      <w:r w:rsidR="00004B0A" w:rsidRPr="00FD6F3F">
        <w:rPr>
          <w:lang w:val="en-GB"/>
        </w:rPr>
        <w:t xml:space="preserve"> within the subgroup</w:t>
      </w:r>
      <w:r w:rsidR="007C02D1" w:rsidRPr="00FD6F3F">
        <w:rPr>
          <w:lang w:val="en-GB"/>
        </w:rPr>
        <w:t xml:space="preserve"> and </w:t>
      </w:r>
      <w:r w:rsidR="00622CD2" w:rsidRPr="00FD6F3F">
        <w:rPr>
          <w:lang w:val="en-GB"/>
        </w:rPr>
        <w:t xml:space="preserve">the </w:t>
      </w:r>
      <w:r w:rsidR="004C6566" w:rsidRPr="00FD6F3F">
        <w:rPr>
          <w:lang w:val="en-GB"/>
        </w:rPr>
        <w:t>perceived</w:t>
      </w:r>
      <w:r w:rsidR="007C6FDD" w:rsidRPr="00FD6F3F">
        <w:rPr>
          <w:lang w:val="en-GB"/>
        </w:rPr>
        <w:t xml:space="preserve"> smoking prevalence</w:t>
      </w:r>
      <w:r w:rsidR="009A105F" w:rsidRPr="00FD6F3F">
        <w:rPr>
          <w:rStyle w:val="Verwijzingopmerking"/>
          <w:sz w:val="22"/>
          <w:szCs w:val="22"/>
          <w:lang w:val="x-none"/>
        </w:rPr>
        <w:t>.</w:t>
      </w:r>
    </w:p>
    <w:p w:rsidR="004E5FA9" w:rsidRPr="00FD6F3F" w:rsidRDefault="004E5FA9" w:rsidP="00D34945">
      <w:pPr>
        <w:pStyle w:val="Geenafstand"/>
        <w:jc w:val="both"/>
        <w:rPr>
          <w:lang w:val="en-GB"/>
        </w:rPr>
      </w:pPr>
    </w:p>
    <w:p w:rsidR="00787DA8" w:rsidRPr="00FD6F3F" w:rsidRDefault="00830A4B" w:rsidP="00D34945">
      <w:pPr>
        <w:pStyle w:val="Geenafstand"/>
        <w:jc w:val="both"/>
        <w:rPr>
          <w:lang w:val="en-GB"/>
        </w:rPr>
      </w:pPr>
      <w:r w:rsidRPr="00FD6F3F">
        <w:rPr>
          <w:lang w:val="en-GB"/>
        </w:rPr>
        <w:t xml:space="preserve">Both </w:t>
      </w:r>
      <w:r w:rsidR="00473940" w:rsidRPr="00FD6F3F">
        <w:rPr>
          <w:lang w:val="en-GB"/>
        </w:rPr>
        <w:t xml:space="preserve">measures of education, </w:t>
      </w:r>
      <w:r w:rsidRPr="00FD6F3F">
        <w:rPr>
          <w:lang w:val="en-GB"/>
        </w:rPr>
        <w:t xml:space="preserve">academic achievement </w:t>
      </w:r>
      <w:r w:rsidR="00473940" w:rsidRPr="00FD6F3F">
        <w:rPr>
          <w:lang w:val="en-GB"/>
        </w:rPr>
        <w:t xml:space="preserve">of the adolescent </w:t>
      </w:r>
      <w:r w:rsidRPr="00FD6F3F">
        <w:rPr>
          <w:lang w:val="en-GB"/>
        </w:rPr>
        <w:t xml:space="preserve">and parental educational level </w:t>
      </w:r>
      <w:r w:rsidR="00473940" w:rsidRPr="00FD6F3F">
        <w:rPr>
          <w:lang w:val="en-GB"/>
        </w:rPr>
        <w:t xml:space="preserve">of the parents, </w:t>
      </w:r>
      <w:r w:rsidR="00BA6706" w:rsidRPr="00FD6F3F">
        <w:rPr>
          <w:lang w:val="en-GB"/>
        </w:rPr>
        <w:t xml:space="preserve">showed </w:t>
      </w:r>
      <w:r w:rsidR="00177A6C" w:rsidRPr="00FD6F3F">
        <w:rPr>
          <w:lang w:val="en-GB"/>
        </w:rPr>
        <w:t xml:space="preserve">very </w:t>
      </w:r>
      <w:r w:rsidR="00BA6706" w:rsidRPr="00FD6F3F">
        <w:rPr>
          <w:lang w:val="en-GB"/>
        </w:rPr>
        <w:t>similar results</w:t>
      </w:r>
      <w:r w:rsidRPr="00FD6F3F">
        <w:rPr>
          <w:lang w:val="en-GB"/>
        </w:rPr>
        <w:t xml:space="preserve">. </w:t>
      </w:r>
      <w:r w:rsidR="00605F41" w:rsidRPr="00FD6F3F">
        <w:rPr>
          <w:lang w:val="en-GB"/>
        </w:rPr>
        <w:t>Students in low educational groups may perceive</w:t>
      </w:r>
      <w:r w:rsidR="0023543B" w:rsidRPr="00FD6F3F">
        <w:rPr>
          <w:lang w:val="en-GB"/>
        </w:rPr>
        <w:t xml:space="preserve"> </w:t>
      </w:r>
      <w:r w:rsidR="0086124E" w:rsidRPr="00FD6F3F">
        <w:rPr>
          <w:lang w:val="en-GB"/>
        </w:rPr>
        <w:t xml:space="preserve">higher </w:t>
      </w:r>
      <w:r w:rsidR="007422D4" w:rsidRPr="00FD6F3F">
        <w:rPr>
          <w:lang w:val="en-GB"/>
        </w:rPr>
        <w:t xml:space="preserve">smoking rates </w:t>
      </w:r>
      <w:r w:rsidR="00605F41" w:rsidRPr="00FD6F3F">
        <w:rPr>
          <w:lang w:val="en-GB"/>
        </w:rPr>
        <w:t xml:space="preserve">for </w:t>
      </w:r>
      <w:r w:rsidR="0086124E" w:rsidRPr="00FD6F3F">
        <w:rPr>
          <w:lang w:val="en-GB"/>
        </w:rPr>
        <w:t>several reasons</w:t>
      </w:r>
      <w:r w:rsidR="007422D4" w:rsidRPr="00FD6F3F">
        <w:rPr>
          <w:lang w:val="en-GB"/>
        </w:rPr>
        <w:t xml:space="preserve">. </w:t>
      </w:r>
      <w:r w:rsidR="00A37676" w:rsidRPr="00FD6F3F">
        <w:rPr>
          <w:lang w:val="en-GB"/>
        </w:rPr>
        <w:t xml:space="preserve">First, </w:t>
      </w:r>
      <w:r w:rsidR="00A33011" w:rsidRPr="00FD6F3F">
        <w:rPr>
          <w:lang w:val="en-GB"/>
        </w:rPr>
        <w:t xml:space="preserve">estimating a higher smoking prevalence </w:t>
      </w:r>
      <w:r w:rsidR="00567027" w:rsidRPr="00FD6F3F">
        <w:rPr>
          <w:lang w:val="en-GB"/>
        </w:rPr>
        <w:t>is</w:t>
      </w:r>
      <w:r w:rsidR="00610584" w:rsidRPr="00FD6F3F">
        <w:rPr>
          <w:lang w:val="en-GB"/>
        </w:rPr>
        <w:t xml:space="preserve"> </w:t>
      </w:r>
      <w:r w:rsidR="00A33011" w:rsidRPr="00FD6F3F">
        <w:rPr>
          <w:lang w:val="en-GB"/>
        </w:rPr>
        <w:t xml:space="preserve">associated with </w:t>
      </w:r>
      <w:r w:rsidR="007422D4" w:rsidRPr="00FD6F3F">
        <w:rPr>
          <w:lang w:val="en-GB"/>
        </w:rPr>
        <w:t xml:space="preserve">perceiving smoking as </w:t>
      </w:r>
      <w:r w:rsidR="00BA22FF" w:rsidRPr="00FD6F3F">
        <w:rPr>
          <w:lang w:val="en-GB"/>
        </w:rPr>
        <w:t>less risky</w:t>
      </w:r>
      <w:r w:rsidR="00664193">
        <w:rPr>
          <w:lang w:val="en-GB"/>
        </w:rPr>
        <w:t xml:space="preserve"> </w:t>
      </w:r>
      <w:r w:rsidR="003D349A" w:rsidRPr="00FD6F3F">
        <w:rPr>
          <w:lang w:val="en-GB"/>
        </w:rPr>
        <w:fldChar w:fldCharType="begin"/>
      </w:r>
      <w:r w:rsidR="00664193">
        <w:rPr>
          <w:lang w:val="en-GB"/>
        </w:rPr>
        <w:instrText xml:space="preserve"> ADDIN EN.CITE &lt;EndNote&gt;&lt;Cite&gt;&lt;Author&gt;Brown&lt;/Author&gt;&lt;Year&gt;2010&lt;/Year&gt;&lt;RecNum&gt;200&lt;/RecNum&gt;&lt;DisplayText&gt;(Brown et al., 2010)&lt;/DisplayText&gt;&lt;record&gt;&lt;rec-number&gt;200&lt;/rec-number&gt;&lt;foreign-keys&gt;&lt;key app="EN" db-id="px52dtxs2wdr5wex5f8xwe2o02epdfws0s2w" timestamp="1418375966"&gt;200&lt;/key&gt;&lt;/foreign-keys&gt;&lt;ref-type name="Journal Article"&gt;17&lt;/ref-type&gt;&lt;contributors&gt;&lt;authors&gt;&lt;author&gt;Brown, Abraham Kojo&lt;/author&gt;&lt;author&gt;Moodie, Crawford&lt;/author&gt;&lt;author&gt;Hastings, Gerard&lt;/author&gt;&lt;author&gt;Mackintosh, Anne-Marie&lt;/author&gt;&lt;author&gt;Hassan, Louise&lt;/author&gt;&lt;author&gt;Thrasher, James&lt;/author&gt;&lt;/authors&gt;&lt;/contributors&gt;&lt;titles&gt;&lt;title&gt;The association of normative perceptions with adolescent smoking intentions&lt;/title&gt;&lt;secondary-title&gt;Journal of Adolescence&lt;/secondary-title&gt;&lt;/titles&gt;&lt;periodical&gt;&lt;full-title&gt;Journal of Adolescence&lt;/full-title&gt;&lt;/periodical&gt;&lt;pages&gt;603-614&lt;/pages&gt;&lt;volume&gt;33&lt;/volume&gt;&lt;number&gt;5&lt;/number&gt;&lt;dates&gt;&lt;year&gt;2010&lt;/year&gt;&lt;/dates&gt;&lt;isbn&gt;0140-1971&lt;/isbn&gt;&lt;urls&gt;&lt;/urls&gt;&lt;/record&gt;&lt;/Cite&gt;&lt;/EndNote&gt;</w:instrText>
      </w:r>
      <w:r w:rsidR="003D349A" w:rsidRPr="00FD6F3F">
        <w:rPr>
          <w:lang w:val="en-GB"/>
        </w:rPr>
        <w:fldChar w:fldCharType="separate"/>
      </w:r>
      <w:r w:rsidR="00664193">
        <w:rPr>
          <w:noProof/>
          <w:lang w:val="en-GB"/>
        </w:rPr>
        <w:t>(Brown et al., 2010)</w:t>
      </w:r>
      <w:r w:rsidR="003D349A" w:rsidRPr="00FD6F3F">
        <w:rPr>
          <w:lang w:val="en-GB"/>
        </w:rPr>
        <w:fldChar w:fldCharType="end"/>
      </w:r>
      <w:r w:rsidR="007422D4" w:rsidRPr="00FD6F3F">
        <w:rPr>
          <w:lang w:val="en-GB"/>
        </w:rPr>
        <w:t xml:space="preserve">. </w:t>
      </w:r>
      <w:r w:rsidR="00DE6A6C" w:rsidRPr="00FD6F3F">
        <w:rPr>
          <w:lang w:val="en-GB"/>
        </w:rPr>
        <w:t xml:space="preserve">Previous studies </w:t>
      </w:r>
      <w:r w:rsidR="006E2CC2" w:rsidRPr="00FD6F3F">
        <w:rPr>
          <w:lang w:val="en-GB"/>
        </w:rPr>
        <w:t xml:space="preserve">found that </w:t>
      </w:r>
      <w:r w:rsidR="005A1840" w:rsidRPr="00FD6F3F">
        <w:rPr>
          <w:lang w:val="en-GB"/>
        </w:rPr>
        <w:t>individuals</w:t>
      </w:r>
      <w:r w:rsidR="006E2CC2" w:rsidRPr="00FD6F3F">
        <w:rPr>
          <w:lang w:val="en-GB"/>
        </w:rPr>
        <w:t xml:space="preserve"> </w:t>
      </w:r>
      <w:r w:rsidR="00567027" w:rsidRPr="00FD6F3F">
        <w:rPr>
          <w:lang w:val="en-GB"/>
        </w:rPr>
        <w:t>of</w:t>
      </w:r>
      <w:r w:rsidR="006E2CC2" w:rsidRPr="00FD6F3F">
        <w:rPr>
          <w:lang w:val="en-GB"/>
        </w:rPr>
        <w:t xml:space="preserve"> low </w:t>
      </w:r>
      <w:r w:rsidR="00BA6706" w:rsidRPr="00FD6F3F">
        <w:rPr>
          <w:lang w:val="en-GB"/>
        </w:rPr>
        <w:t xml:space="preserve">education </w:t>
      </w:r>
      <w:r w:rsidR="006E2CC2" w:rsidRPr="00FD6F3F">
        <w:rPr>
          <w:lang w:val="en-GB"/>
        </w:rPr>
        <w:t>had low</w:t>
      </w:r>
      <w:r w:rsidR="00B200C8" w:rsidRPr="00FD6F3F">
        <w:rPr>
          <w:lang w:val="en-GB"/>
        </w:rPr>
        <w:t>er perceived risk</w:t>
      </w:r>
      <w:r w:rsidR="006E2CC2" w:rsidRPr="00FD6F3F" w:rsidDel="006E2CC2">
        <w:rPr>
          <w:lang w:val="en-GB"/>
        </w:rPr>
        <w:t xml:space="preserve"> </w:t>
      </w:r>
      <w:r w:rsidR="00567027" w:rsidRPr="00FD6F3F">
        <w:rPr>
          <w:lang w:val="en-GB"/>
        </w:rPr>
        <w:t>of smoking</w:t>
      </w:r>
      <w:r w:rsidR="00664193">
        <w:rPr>
          <w:lang w:val="en-GB"/>
        </w:rPr>
        <w:t xml:space="preserve"> </w:t>
      </w:r>
      <w:r w:rsidR="00CC319B" w:rsidRPr="00FD6F3F">
        <w:rPr>
          <w:lang w:val="en-GB"/>
        </w:rPr>
        <w:fldChar w:fldCharType="begin">
          <w:fldData xml:space="preserve">PEVuZE5vdGU+PENpdGU+PEF1dGhvcj5TaWFocHVzaDwvQXV0aG9yPjxZZWFyPjIwMDY8L1llYXI+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</w:fldData>
        </w:fldChar>
      </w:r>
      <w:r w:rsidR="00664193">
        <w:rPr>
          <w:lang w:val="en-GB"/>
        </w:rPr>
        <w:instrText xml:space="preserve"> ADDIN EN.CITE </w:instrText>
      </w:r>
      <w:r w:rsidR="00664193">
        <w:rPr>
          <w:lang w:val="en-GB"/>
        </w:rPr>
        <w:fldChar w:fldCharType="begin">
          <w:fldData xml:space="preserve">PEVuZE5vdGU+PENpdGU+PEF1dGhvcj5TaWFocHVzaDwvQXV0aG9yPjxZZWFyPjIwMDY8L1llYXI+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</w:fldData>
        </w:fldChar>
      </w:r>
      <w:r w:rsidR="00664193">
        <w:rPr>
          <w:lang w:val="en-GB"/>
        </w:rPr>
        <w:instrText xml:space="preserve"> ADDIN EN.CITE.DATA </w:instrText>
      </w:r>
      <w:r w:rsidR="00664193">
        <w:rPr>
          <w:lang w:val="en-GB"/>
        </w:rPr>
      </w:r>
      <w:r w:rsidR="00664193">
        <w:rPr>
          <w:lang w:val="en-GB"/>
        </w:rPr>
        <w:fldChar w:fldCharType="end"/>
      </w:r>
      <w:r w:rsidR="00CC319B" w:rsidRPr="00FD6F3F">
        <w:rPr>
          <w:lang w:val="en-GB"/>
        </w:rPr>
      </w:r>
      <w:r w:rsidR="00CC319B" w:rsidRPr="00FD6F3F">
        <w:rPr>
          <w:lang w:val="en-GB"/>
        </w:rPr>
        <w:fldChar w:fldCharType="separate"/>
      </w:r>
      <w:r w:rsidR="00664193">
        <w:rPr>
          <w:noProof/>
          <w:lang w:val="en-GB"/>
        </w:rPr>
        <w:t>(Lee et al., 2008; Peretti-Watel et al., 2014; Siahpush et al., 2006)</w:t>
      </w:r>
      <w:r w:rsidR="00CC319B" w:rsidRPr="00FD6F3F">
        <w:rPr>
          <w:lang w:val="en-GB"/>
        </w:rPr>
        <w:fldChar w:fldCharType="end"/>
      </w:r>
      <w:r w:rsidR="007422D4" w:rsidRPr="00FD6F3F">
        <w:rPr>
          <w:lang w:val="en-GB"/>
        </w:rPr>
        <w:t xml:space="preserve">. </w:t>
      </w:r>
      <w:r w:rsidR="00A37676" w:rsidRPr="00FD6F3F">
        <w:rPr>
          <w:lang w:val="en-GB"/>
        </w:rPr>
        <w:t xml:space="preserve">Second, </w:t>
      </w:r>
      <w:r w:rsidR="00B23A83" w:rsidRPr="00FD6F3F">
        <w:rPr>
          <w:lang w:val="en-GB"/>
        </w:rPr>
        <w:t>smoking prevalence estimate</w:t>
      </w:r>
      <w:r w:rsidR="00A33011" w:rsidRPr="00FD6F3F">
        <w:rPr>
          <w:lang w:val="en-GB"/>
        </w:rPr>
        <w:t xml:space="preserve">s </w:t>
      </w:r>
      <w:r w:rsidR="006E2CC2" w:rsidRPr="00FD6F3F">
        <w:rPr>
          <w:lang w:val="en-GB"/>
        </w:rPr>
        <w:t xml:space="preserve">are </w:t>
      </w:r>
      <w:r w:rsidR="00E97784" w:rsidRPr="00FD6F3F">
        <w:rPr>
          <w:lang w:val="en-GB"/>
        </w:rPr>
        <w:t xml:space="preserve">positively </w:t>
      </w:r>
      <w:r w:rsidR="00A33011" w:rsidRPr="00FD6F3F">
        <w:rPr>
          <w:lang w:val="en-GB"/>
        </w:rPr>
        <w:t>associated with perceived eas</w:t>
      </w:r>
      <w:r w:rsidR="00E97784" w:rsidRPr="00FD6F3F">
        <w:rPr>
          <w:lang w:val="en-GB"/>
        </w:rPr>
        <w:t>e of</w:t>
      </w:r>
      <w:r w:rsidR="00A33011" w:rsidRPr="00FD6F3F">
        <w:rPr>
          <w:lang w:val="en-GB"/>
        </w:rPr>
        <w:t xml:space="preserve"> access to cigarettes and </w:t>
      </w:r>
      <w:r w:rsidR="00E97784" w:rsidRPr="00FD6F3F">
        <w:rPr>
          <w:lang w:val="en-GB"/>
        </w:rPr>
        <w:t xml:space="preserve">with </w:t>
      </w:r>
      <w:r w:rsidR="00A33011" w:rsidRPr="00FD6F3F">
        <w:rPr>
          <w:lang w:val="en-GB"/>
        </w:rPr>
        <w:t xml:space="preserve">cigarettes </w:t>
      </w:r>
      <w:r w:rsidR="00E97784" w:rsidRPr="00FD6F3F">
        <w:rPr>
          <w:lang w:val="en-GB"/>
        </w:rPr>
        <w:t xml:space="preserve">being offered </w:t>
      </w:r>
      <w:r w:rsidR="00A33011" w:rsidRPr="00FD6F3F">
        <w:rPr>
          <w:lang w:val="en-GB"/>
        </w:rPr>
        <w:t>by friends</w:t>
      </w:r>
      <w:r w:rsidR="00664193">
        <w:rPr>
          <w:lang w:val="en-GB"/>
        </w:rPr>
        <w:t xml:space="preserve"> </w:t>
      </w:r>
      <w:r w:rsidR="003D349A" w:rsidRPr="00FD6F3F">
        <w:rPr>
          <w:lang w:val="en-GB"/>
        </w:rPr>
        <w:fldChar w:fldCharType="begin"/>
      </w:r>
      <w:r w:rsidR="00664193">
        <w:rPr>
          <w:lang w:val="en-GB"/>
        </w:rPr>
        <w:instrText xml:space="preserve"> ADDIN EN.CITE &lt;EndNote&gt;&lt;Cite&gt;&lt;Author&gt;Unger&lt;/Author&gt;&lt;Year&gt;2002&lt;/Year&gt;&lt;RecNum&gt;170&lt;/RecNum&gt;&lt;DisplayText&gt;(Unger and Rohrbach, 2002)&lt;/DisplayText&gt;&lt;record&gt;&lt;rec-number&gt;170&lt;/rec-number&gt;&lt;foreign-keys&gt;&lt;key app="EN" db-id="px52dtxs2wdr5wex5f8xwe2o02epdfws0s2w" timestamp="1413898368"&gt;170&lt;/key&gt;&lt;/foreign-keys&gt;&lt;ref-type name="Journal Article"&gt;17&lt;/ref-type&gt;&lt;contributors&gt;&lt;authors&gt;&lt;author&gt;Unger, Jennifer B&lt;/author&gt;&lt;author&gt;Rohrbach, Louise Ann&lt;/author&gt;&lt;/authors&gt;&lt;/contributors&gt;&lt;titles&gt;&lt;title&gt;Why do adolescents overestimate their peers&amp;apos; smoking prevalence? Correlates of prevalence estimates among California 8th-grade students&lt;/title&gt;&lt;secondary-title&gt;Journal of Youth and Adolescence&lt;/secondary-title&gt;&lt;/titles&gt;&lt;periodical&gt;&lt;full-title&gt;Journal of Youth and Adolescence&lt;/full-title&gt;&lt;/periodical&gt;&lt;pages&gt;147-153&lt;/pages&gt;&lt;volume&gt;31&lt;/volume&gt;&lt;number&gt;2&lt;/number&gt;&lt;dates&gt;&lt;year&gt;2002&lt;/year&gt;&lt;/dates&gt;&lt;isbn&gt;0047-2891&lt;/isbn&gt;&lt;urls&gt;&lt;/urls&gt;&lt;/record&gt;&lt;/Cite&gt;&lt;/EndNote&gt;</w:instrText>
      </w:r>
      <w:r w:rsidR="003D349A" w:rsidRPr="00FD6F3F">
        <w:rPr>
          <w:lang w:val="en-GB"/>
        </w:rPr>
        <w:fldChar w:fldCharType="separate"/>
      </w:r>
      <w:r w:rsidR="00664193">
        <w:rPr>
          <w:noProof/>
          <w:lang w:val="en-GB"/>
        </w:rPr>
        <w:t>(Unger and Rohrbach, 2002)</w:t>
      </w:r>
      <w:r w:rsidR="003D349A" w:rsidRPr="00FD6F3F">
        <w:rPr>
          <w:lang w:val="en-GB"/>
        </w:rPr>
        <w:fldChar w:fldCharType="end"/>
      </w:r>
      <w:r w:rsidR="00567027" w:rsidRPr="00FD6F3F">
        <w:rPr>
          <w:lang w:val="en-GB"/>
        </w:rPr>
        <w:t xml:space="preserve">. Perceived access and cigarette offers </w:t>
      </w:r>
      <w:r w:rsidR="00B23A83" w:rsidRPr="00FD6F3F">
        <w:rPr>
          <w:lang w:val="en-GB"/>
        </w:rPr>
        <w:t>may d</w:t>
      </w:r>
      <w:r w:rsidR="00BA22FF" w:rsidRPr="00FD6F3F">
        <w:rPr>
          <w:lang w:val="en-GB"/>
        </w:rPr>
        <w:t xml:space="preserve">iffer between </w:t>
      </w:r>
      <w:r w:rsidR="00B23A83" w:rsidRPr="00FD6F3F">
        <w:rPr>
          <w:lang w:val="en-GB"/>
        </w:rPr>
        <w:t>groups</w:t>
      </w:r>
      <w:r w:rsidR="00BA6706" w:rsidRPr="00FD6F3F">
        <w:rPr>
          <w:lang w:val="en-GB"/>
        </w:rPr>
        <w:t xml:space="preserve"> of education</w:t>
      </w:r>
      <w:r w:rsidR="00B23A83" w:rsidRPr="00FD6F3F">
        <w:rPr>
          <w:lang w:val="en-GB"/>
        </w:rPr>
        <w:t xml:space="preserve">. </w:t>
      </w:r>
      <w:r w:rsidR="00605F41" w:rsidRPr="00FD6F3F">
        <w:rPr>
          <w:lang w:val="en-GB"/>
        </w:rPr>
        <w:t>Third, p</w:t>
      </w:r>
      <w:r w:rsidR="006E2CC2" w:rsidRPr="00FD6F3F">
        <w:rPr>
          <w:lang w:val="en-GB"/>
        </w:rPr>
        <w:t xml:space="preserve">erceived smoking may be influenced by exposure </w:t>
      </w:r>
      <w:r w:rsidR="009A15A2" w:rsidRPr="00FD6F3F">
        <w:rPr>
          <w:lang w:val="en-GB"/>
        </w:rPr>
        <w:t>to smoking outside the school co</w:t>
      </w:r>
      <w:r w:rsidR="00787DA8" w:rsidRPr="00FD6F3F">
        <w:rPr>
          <w:lang w:val="en-GB"/>
        </w:rPr>
        <w:t>ntext, for example in social</w:t>
      </w:r>
      <w:r w:rsidR="00605F41" w:rsidRPr="00FD6F3F">
        <w:rPr>
          <w:lang w:val="en-GB"/>
        </w:rPr>
        <w:t>/sports</w:t>
      </w:r>
      <w:r w:rsidR="00787DA8" w:rsidRPr="00FD6F3F">
        <w:rPr>
          <w:lang w:val="en-GB"/>
        </w:rPr>
        <w:t xml:space="preserve"> clubs</w:t>
      </w:r>
      <w:r w:rsidR="009A15A2" w:rsidRPr="00FD6F3F">
        <w:rPr>
          <w:lang w:val="en-GB"/>
        </w:rPr>
        <w:t xml:space="preserve">, </w:t>
      </w:r>
      <w:r w:rsidR="002F3AD0" w:rsidRPr="00FD6F3F">
        <w:rPr>
          <w:lang w:val="en-GB"/>
        </w:rPr>
        <w:t xml:space="preserve">the neighbourhood, </w:t>
      </w:r>
      <w:r w:rsidR="00797D1A" w:rsidRPr="00FD6F3F">
        <w:rPr>
          <w:lang w:val="en-GB"/>
        </w:rPr>
        <w:t xml:space="preserve">via internet (including social media), </w:t>
      </w:r>
      <w:r w:rsidR="00787DA8" w:rsidRPr="00FD6F3F">
        <w:rPr>
          <w:lang w:val="en-GB"/>
        </w:rPr>
        <w:t xml:space="preserve">or in television and </w:t>
      </w:r>
      <w:r w:rsidR="00797D1A" w:rsidRPr="00FD6F3F">
        <w:rPr>
          <w:lang w:val="en-GB"/>
        </w:rPr>
        <w:t>movie</w:t>
      </w:r>
      <w:r w:rsidR="009A15A2" w:rsidRPr="00FD6F3F">
        <w:rPr>
          <w:lang w:val="en-GB"/>
        </w:rPr>
        <w:t>s</w:t>
      </w:r>
      <w:r w:rsidR="00664193">
        <w:rPr>
          <w:lang w:val="en-GB"/>
        </w:rPr>
        <w:t xml:space="preserve"> </w:t>
      </w:r>
      <w:r w:rsidR="009A15A2" w:rsidRPr="00FD6F3F">
        <w:rPr>
          <w:lang w:val="en-GB"/>
        </w:rPr>
        <w:fldChar w:fldCharType="begin">
          <w:fldData xml:space="preserve">PEVuZE5vdGU+PENpdGU+PEF1dGhvcj5DaGFybGVzd29ydGg8L0F1dGhvcj48WWVhcj4yMDA1PC9Z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=
</w:fldData>
        </w:fldChar>
      </w:r>
      <w:r w:rsidR="00664193">
        <w:rPr>
          <w:lang w:val="en-GB"/>
        </w:rPr>
        <w:instrText xml:space="preserve"> ADDIN EN.CITE </w:instrText>
      </w:r>
      <w:r w:rsidR="00664193">
        <w:rPr>
          <w:lang w:val="en-GB"/>
        </w:rPr>
        <w:fldChar w:fldCharType="begin">
          <w:fldData xml:space="preserve">PEVuZE5vdGU+PENpdGU+PEF1dGhvcj5DaGFybGVzd29ydGg8L0F1dGhvcj48WWVhcj4yMDA1PC9Z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=
</w:fldData>
        </w:fldChar>
      </w:r>
      <w:r w:rsidR="00664193">
        <w:rPr>
          <w:lang w:val="en-GB"/>
        </w:rPr>
        <w:instrText xml:space="preserve"> ADDIN EN.CITE.DATA </w:instrText>
      </w:r>
      <w:r w:rsidR="00664193">
        <w:rPr>
          <w:lang w:val="en-GB"/>
        </w:rPr>
      </w:r>
      <w:r w:rsidR="00664193">
        <w:rPr>
          <w:lang w:val="en-GB"/>
        </w:rPr>
        <w:fldChar w:fldCharType="end"/>
      </w:r>
      <w:r w:rsidR="009A15A2" w:rsidRPr="00FD6F3F">
        <w:rPr>
          <w:lang w:val="en-GB"/>
        </w:rPr>
      </w:r>
      <w:r w:rsidR="009A15A2" w:rsidRPr="00FD6F3F">
        <w:rPr>
          <w:lang w:val="en-GB"/>
        </w:rPr>
        <w:fldChar w:fldCharType="separate"/>
      </w:r>
      <w:r w:rsidR="00664193">
        <w:rPr>
          <w:noProof/>
          <w:lang w:val="en-GB"/>
        </w:rPr>
        <w:t>(Charlesworth and Glantz, 2005; Kuipers et al., 2013; Strasburger et al., 2010; Unger and Rohrbach, 2002)</w:t>
      </w:r>
      <w:r w:rsidR="009A15A2" w:rsidRPr="00FD6F3F">
        <w:rPr>
          <w:lang w:val="en-GB"/>
        </w:rPr>
        <w:fldChar w:fldCharType="end"/>
      </w:r>
      <w:r w:rsidR="00F5335C" w:rsidRPr="00FD6F3F">
        <w:rPr>
          <w:lang w:val="en-GB"/>
        </w:rPr>
        <w:t>.</w:t>
      </w:r>
      <w:r w:rsidR="006700D5" w:rsidRPr="00FD6F3F">
        <w:rPr>
          <w:lang w:val="en-GB"/>
        </w:rPr>
        <w:t xml:space="preserve"> </w:t>
      </w:r>
      <w:r w:rsidR="00D22FF3" w:rsidRPr="00FD6F3F">
        <w:rPr>
          <w:lang w:val="en-GB"/>
        </w:rPr>
        <w:t xml:space="preserve">The exposure to such images may be relatively high among students of low </w:t>
      </w:r>
      <w:r w:rsidR="00BA6706" w:rsidRPr="00FD6F3F">
        <w:rPr>
          <w:lang w:val="en-GB"/>
        </w:rPr>
        <w:t>education groups</w:t>
      </w:r>
      <w:r w:rsidR="00D22FF3" w:rsidRPr="00FD6F3F">
        <w:rPr>
          <w:lang w:val="en-GB"/>
        </w:rPr>
        <w:t xml:space="preserve">. </w:t>
      </w:r>
      <w:r w:rsidR="0086124E" w:rsidRPr="00FD6F3F">
        <w:rPr>
          <w:lang w:val="en-GB"/>
        </w:rPr>
        <w:t xml:space="preserve">As </w:t>
      </w:r>
      <w:r w:rsidR="006700D5" w:rsidRPr="00FD6F3F">
        <w:rPr>
          <w:lang w:val="en-GB"/>
        </w:rPr>
        <w:t xml:space="preserve">these </w:t>
      </w:r>
      <w:r w:rsidR="0086124E" w:rsidRPr="00FD6F3F">
        <w:rPr>
          <w:lang w:val="en-GB"/>
        </w:rPr>
        <w:t xml:space="preserve">three </w:t>
      </w:r>
      <w:r w:rsidR="006700D5" w:rsidRPr="00FD6F3F">
        <w:rPr>
          <w:lang w:val="en-GB"/>
        </w:rPr>
        <w:t>factors may increase the extent to which smoking is viewed</w:t>
      </w:r>
      <w:r w:rsidR="00406A3B" w:rsidRPr="00FD6F3F">
        <w:rPr>
          <w:lang w:val="en-GB"/>
        </w:rPr>
        <w:t xml:space="preserve"> as a normal behaviour</w:t>
      </w:r>
      <w:r w:rsidR="0086124E" w:rsidRPr="00FD6F3F">
        <w:rPr>
          <w:lang w:val="en-GB"/>
        </w:rPr>
        <w:t xml:space="preserve">, they </w:t>
      </w:r>
      <w:r w:rsidR="00F0600D" w:rsidRPr="00FD6F3F">
        <w:rPr>
          <w:lang w:val="en-GB"/>
        </w:rPr>
        <w:t xml:space="preserve">may </w:t>
      </w:r>
      <w:r w:rsidR="00406A3B" w:rsidRPr="00FD6F3F">
        <w:rPr>
          <w:lang w:val="en-GB"/>
        </w:rPr>
        <w:t>reinforc</w:t>
      </w:r>
      <w:r w:rsidR="00F0600D" w:rsidRPr="00FD6F3F">
        <w:rPr>
          <w:lang w:val="en-GB"/>
        </w:rPr>
        <w:t>e</w:t>
      </w:r>
      <w:r w:rsidR="006700D5" w:rsidRPr="00FD6F3F">
        <w:rPr>
          <w:lang w:val="en-GB"/>
        </w:rPr>
        <w:t xml:space="preserve"> pluralistic ignorance</w:t>
      </w:r>
      <w:r w:rsidR="00664193">
        <w:rPr>
          <w:lang w:val="en-GB"/>
        </w:rPr>
        <w:t xml:space="preserve"> </w:t>
      </w:r>
      <w:r w:rsidR="006700D5" w:rsidRPr="00FD6F3F">
        <w:rPr>
          <w:lang w:val="en-GB"/>
        </w:rPr>
        <w:fldChar w:fldCharType="begin"/>
      </w:r>
      <w:r w:rsidR="00664193">
        <w:rPr>
          <w:lang w:val="en-GB"/>
        </w:rPr>
        <w:instrText xml:space="preserve"> ADDIN EN.CITE &lt;EndNote&gt;&lt;Cite&gt;&lt;Author&gt;O’Gorman&lt;/Author&gt;&lt;Year&gt;1988&lt;/Year&gt;&lt;RecNum&gt;249&lt;/RecNum&gt;&lt;DisplayText&gt;(Miller and McFarland, 1991; O’Gorman, 1988)&lt;/DisplayText&gt;&lt;record&gt;&lt;rec-number&gt;249&lt;/rec-number&gt;&lt;foreign-keys&gt;&lt;key app="EN" db-id="px52dtxs2wdr5wex5f8xwe2o02epdfws0s2w" timestamp="1426602998"&gt;249&lt;/key&gt;&lt;/foreign-keys&gt;&lt;ref-type name="Journal Article"&gt;17&lt;/ref-type&gt;&lt;contributors&gt;&lt;authors&gt;&lt;author&gt;O’Gorman, Hubert J&lt;/author&gt;&lt;/authors&gt;&lt;/contributors&gt;&lt;titles&gt;&lt;title&gt;Pluralistic ignorance and reference groups: The case of ingroup ignorance&lt;/title&gt;&lt;secondary-title&gt;Surveying social life: Papers in honor of Herbert H. Hyman&lt;/secondary-title&gt;&lt;/titles&gt;&lt;periodical&gt;&lt;full-title&gt;Surveying social life: Papers in honor of Herbert H. Hyman&lt;/full-title&gt;&lt;/periodical&gt;&lt;pages&gt;145-173&lt;/pages&gt;&lt;dates&gt;&lt;year&gt;1988&lt;/year&gt;&lt;/dates&gt;&lt;urls&gt;&lt;/urls&gt;&lt;/record&gt;&lt;/Cite&gt;&lt;Cite&gt;&lt;Author&gt;Miller&lt;/Author&gt;&lt;Year&gt;1991&lt;/Year&gt;&lt;RecNum&gt;250&lt;/RecNum&gt;&lt;record&gt;&lt;rec-number&gt;250&lt;/rec-number&gt;&lt;foreign-keys&gt;&lt;key app="EN" db-id="px52dtxs2wdr5wex5f8xwe2o02epdfws0s2w" timestamp="1426604074"&gt;250&lt;/key&gt;&lt;/foreign-keys&gt;&lt;ref-type name="Book"&gt;6&lt;/ref-type&gt;&lt;contributors&gt;&lt;authors&gt;&lt;author&gt;Miller, Dale T&lt;/author&gt;&lt;author&gt;McFarland, Cathy&lt;/author&gt;&lt;/authors&gt;&lt;secondary-authors&gt;&lt;author&gt;Suls, J&lt;/author&gt;&lt;author&gt;Will T A&lt;/author&gt;&lt;/secondary-authors&gt;&lt;/contributors&gt;&lt;titles&gt;&lt;title&gt;When social comparison goes awry: The case of pluralistic ignorance&lt;/title&gt;&lt;secondary-title&gt;Social comparisons: Contemporary theory and research&lt;/secondary-title&gt;&lt;/titles&gt;&lt;pages&gt; 287-313&lt;/pages&gt;&lt;dates&gt;&lt;year&gt;1991&lt;/year&gt;&lt;/dates&gt;&lt;pub-location&gt;Hillsdale, NJ&lt;/pub-location&gt;&lt;publisher&gt;Erlbaum&lt;/publisher&gt;&lt;isbn&gt;0805805494&lt;/isbn&gt;&lt;urls&gt;&lt;/urls&gt;&lt;/record&gt;&lt;/Cite&gt;&lt;/EndNote&gt;</w:instrText>
      </w:r>
      <w:r w:rsidR="006700D5" w:rsidRPr="00FD6F3F">
        <w:rPr>
          <w:lang w:val="en-GB"/>
        </w:rPr>
        <w:fldChar w:fldCharType="separate"/>
      </w:r>
      <w:r w:rsidR="00664193">
        <w:rPr>
          <w:noProof/>
          <w:lang w:val="en-GB"/>
        </w:rPr>
        <w:t>(Miller and McFarland, 1991; O’Gorman, 1988)</w:t>
      </w:r>
      <w:r w:rsidR="006700D5" w:rsidRPr="00FD6F3F">
        <w:rPr>
          <w:lang w:val="en-GB"/>
        </w:rPr>
        <w:fldChar w:fldCharType="end"/>
      </w:r>
      <w:r w:rsidR="006700D5" w:rsidRPr="00FD6F3F">
        <w:rPr>
          <w:lang w:val="en-GB"/>
        </w:rPr>
        <w:t xml:space="preserve"> and false consensus</w:t>
      </w:r>
      <w:r w:rsidR="00664193">
        <w:rPr>
          <w:lang w:val="en-GB"/>
        </w:rPr>
        <w:t xml:space="preserve"> </w:t>
      </w:r>
      <w:r w:rsidR="006700D5" w:rsidRPr="00FD6F3F">
        <w:rPr>
          <w:lang w:val="en-GB"/>
        </w:rPr>
        <w:fldChar w:fldCharType="begin"/>
      </w:r>
      <w:r w:rsidR="00664193">
        <w:rPr>
          <w:lang w:val="en-GB"/>
        </w:rPr>
        <w:instrText xml:space="preserve"> ADDIN EN.CITE &lt;EndNote&gt;&lt;Cite&gt;&lt;Author&gt;Sherman&lt;/Author&gt;&lt;Year&gt;1983&lt;/Year&gt;&lt;RecNum&gt;203&lt;/RecNum&gt;&lt;DisplayText&gt;(Sherman et al., 1983)&lt;/DisplayText&gt;&lt;record&gt;&lt;rec-number&gt;203&lt;/rec-number&gt;&lt;foreign-keys&gt;&lt;key app="EN" db-id="px52dtxs2wdr5wex5f8xwe2o02epdfws0s2w" timestamp="1418377137"&gt;203&lt;/key&gt;&lt;/foreign-keys&gt;&lt;ref-type name="Journal Article"&gt;17&lt;/ref-type&gt;&lt;contributors&gt;&lt;authors&gt;&lt;author&gt;Sherman, Steven J&lt;/author&gt;&lt;author&gt;Presson, Clark C&lt;/author&gt;&lt;author&gt;Chassin, Laurie&lt;/author&gt;&lt;author&gt;Corty, Eric&lt;/author&gt;&lt;author&gt;Olshavsky, Richard&lt;/author&gt;&lt;/authors&gt;&lt;/contributors&gt;&lt;titles&gt;&lt;title&gt;The False Consensus Effect in Estimates of Smoking Prevalence Underlying Mechanisms&lt;/title&gt;&lt;secondary-title&gt;Personality and Social Psychology Bulletin&lt;/secondary-title&gt;&lt;/titles&gt;&lt;periodical&gt;&lt;full-title&gt;Personality and Social Psychology Bulletin&lt;/full-title&gt;&lt;/periodical&gt;&lt;pages&gt;197-207&lt;/pages&gt;&lt;volume&gt;9&lt;/volume&gt;&lt;number&gt;2&lt;/number&gt;&lt;dates&gt;&lt;year&gt;1983&lt;/year&gt;&lt;/dates&gt;&lt;isbn&gt;0146-1672&lt;/isbn&gt;&lt;urls&gt;&lt;/urls&gt;&lt;/record&gt;&lt;/Cite&gt;&lt;/EndNote&gt;</w:instrText>
      </w:r>
      <w:r w:rsidR="006700D5" w:rsidRPr="00FD6F3F">
        <w:rPr>
          <w:lang w:val="en-GB"/>
        </w:rPr>
        <w:fldChar w:fldCharType="separate"/>
      </w:r>
      <w:r w:rsidR="00664193">
        <w:rPr>
          <w:noProof/>
          <w:lang w:val="en-GB"/>
        </w:rPr>
        <w:t>(Sherman et al., 1983)</w:t>
      </w:r>
      <w:r w:rsidR="006700D5" w:rsidRPr="00FD6F3F">
        <w:rPr>
          <w:lang w:val="en-GB"/>
        </w:rPr>
        <w:fldChar w:fldCharType="end"/>
      </w:r>
      <w:r w:rsidR="00406A3B" w:rsidRPr="00FD6F3F">
        <w:rPr>
          <w:lang w:val="en-GB"/>
        </w:rPr>
        <w:t xml:space="preserve"> effects</w:t>
      </w:r>
      <w:r w:rsidR="0086124E" w:rsidRPr="00FD6F3F">
        <w:rPr>
          <w:lang w:val="en-GB"/>
        </w:rPr>
        <w:t xml:space="preserve"> in lower </w:t>
      </w:r>
      <w:r w:rsidR="00BA6706" w:rsidRPr="00FD6F3F">
        <w:rPr>
          <w:lang w:val="en-GB"/>
        </w:rPr>
        <w:t xml:space="preserve">education </w:t>
      </w:r>
      <w:r w:rsidR="0086124E" w:rsidRPr="00FD6F3F">
        <w:rPr>
          <w:lang w:val="en-GB"/>
        </w:rPr>
        <w:t>groups</w:t>
      </w:r>
      <w:r w:rsidR="00406A3B" w:rsidRPr="00FD6F3F">
        <w:rPr>
          <w:lang w:val="en-GB"/>
        </w:rPr>
        <w:t>.</w:t>
      </w:r>
    </w:p>
    <w:p w:rsidR="00771688" w:rsidRPr="00FD6F3F" w:rsidRDefault="00771688" w:rsidP="00D34945">
      <w:pPr>
        <w:pStyle w:val="Geenafstand"/>
        <w:jc w:val="both"/>
        <w:rPr>
          <w:lang w:val="en-GB"/>
        </w:rPr>
      </w:pPr>
    </w:p>
    <w:p w:rsidR="00771688" w:rsidRPr="00FD6F3F" w:rsidRDefault="001D5D6B" w:rsidP="00D34945">
      <w:pPr>
        <w:pStyle w:val="Geenafstand"/>
        <w:jc w:val="both"/>
        <w:rPr>
          <w:lang w:val="en-GB"/>
        </w:rPr>
      </w:pPr>
      <w:r w:rsidRPr="00FD6F3F">
        <w:rPr>
          <w:lang w:val="en-GB"/>
        </w:rPr>
        <w:t>W</w:t>
      </w:r>
      <w:r w:rsidR="00D73B8C" w:rsidRPr="00FD6F3F">
        <w:rPr>
          <w:lang w:val="en-GB"/>
        </w:rPr>
        <w:t xml:space="preserve">e </w:t>
      </w:r>
      <w:r w:rsidR="006E2CC2" w:rsidRPr="00FD6F3F">
        <w:rPr>
          <w:lang w:val="en-GB"/>
        </w:rPr>
        <w:t xml:space="preserve">observed cross-national variations in </w:t>
      </w:r>
      <w:r w:rsidRPr="00FD6F3F">
        <w:rPr>
          <w:lang w:val="en-GB"/>
        </w:rPr>
        <w:t xml:space="preserve">the </w:t>
      </w:r>
      <w:r w:rsidR="004C6566" w:rsidRPr="00FD6F3F">
        <w:rPr>
          <w:lang w:val="en-GB"/>
        </w:rPr>
        <w:t>perceived</w:t>
      </w:r>
      <w:r w:rsidRPr="00FD6F3F">
        <w:rPr>
          <w:lang w:val="en-GB"/>
        </w:rPr>
        <w:t xml:space="preserve"> smoking prevalence</w:t>
      </w:r>
      <w:r w:rsidR="00EA22EA">
        <w:rPr>
          <w:lang w:val="en-GB"/>
        </w:rPr>
        <w:t xml:space="preserve"> </w:t>
      </w:r>
      <w:r w:rsidR="009B01BB">
        <w:rPr>
          <w:lang w:val="en-GB"/>
        </w:rPr>
        <w:t>score</w:t>
      </w:r>
      <w:r w:rsidRPr="00FD6F3F">
        <w:rPr>
          <w:lang w:val="en-GB"/>
        </w:rPr>
        <w:t xml:space="preserve">. </w:t>
      </w:r>
      <w:r w:rsidR="006E2CC2" w:rsidRPr="00FD6F3F">
        <w:rPr>
          <w:lang w:val="en-GB"/>
        </w:rPr>
        <w:t>T</w:t>
      </w:r>
      <w:r w:rsidR="00204EBA" w:rsidRPr="00FD6F3F">
        <w:rPr>
          <w:lang w:val="en-GB"/>
        </w:rPr>
        <w:t>o our knowledge</w:t>
      </w:r>
      <w:r w:rsidR="006E2CC2" w:rsidRPr="00FD6F3F">
        <w:rPr>
          <w:lang w:val="en-GB"/>
        </w:rPr>
        <w:t>, such variations have</w:t>
      </w:r>
      <w:r w:rsidR="00204EBA" w:rsidRPr="00FD6F3F">
        <w:rPr>
          <w:lang w:val="en-GB"/>
        </w:rPr>
        <w:t xml:space="preserve"> not been </w:t>
      </w:r>
      <w:r w:rsidR="006B33B3" w:rsidRPr="00FD6F3F">
        <w:rPr>
          <w:lang w:val="en-GB"/>
        </w:rPr>
        <w:t>reported in previous studies</w:t>
      </w:r>
      <w:r w:rsidR="00204EBA" w:rsidRPr="00FD6F3F">
        <w:rPr>
          <w:lang w:val="en-GB"/>
        </w:rPr>
        <w:t xml:space="preserve">. </w:t>
      </w:r>
      <w:r w:rsidR="00CB62E9" w:rsidRPr="00FD6F3F">
        <w:rPr>
          <w:lang w:val="en-GB"/>
        </w:rPr>
        <w:t xml:space="preserve">We were unable to study which factors at the country-level contributed to </w:t>
      </w:r>
      <w:r w:rsidR="000A0AD7" w:rsidRPr="00FD6F3F">
        <w:rPr>
          <w:lang w:val="en-GB"/>
        </w:rPr>
        <w:t>these variations, due to the</w:t>
      </w:r>
      <w:r w:rsidR="00CB62E9" w:rsidRPr="00FD6F3F">
        <w:rPr>
          <w:lang w:val="en-GB"/>
        </w:rPr>
        <w:t xml:space="preserve"> limited number of countries. However</w:t>
      </w:r>
      <w:r w:rsidR="00EA1A76" w:rsidRPr="00FD6F3F">
        <w:rPr>
          <w:lang w:val="en-GB"/>
        </w:rPr>
        <w:t>,</w:t>
      </w:r>
      <w:r w:rsidR="00CB62E9" w:rsidRPr="00FD6F3F">
        <w:rPr>
          <w:lang w:val="en-GB"/>
        </w:rPr>
        <w:t xml:space="preserve"> i</w:t>
      </w:r>
      <w:r w:rsidR="006E2CC2" w:rsidRPr="00FD6F3F">
        <w:rPr>
          <w:lang w:val="en-GB"/>
        </w:rPr>
        <w:t xml:space="preserve">n theory, </w:t>
      </w:r>
      <w:r w:rsidR="004C6566" w:rsidRPr="00FD6F3F">
        <w:rPr>
          <w:lang w:val="en-GB"/>
        </w:rPr>
        <w:t>perceived</w:t>
      </w:r>
      <w:r w:rsidR="006E2CC2" w:rsidRPr="00FD6F3F">
        <w:rPr>
          <w:lang w:val="en-GB"/>
        </w:rPr>
        <w:t xml:space="preserve"> smoking prevalence rates</w:t>
      </w:r>
      <w:r w:rsidR="00D73B8C" w:rsidRPr="00FD6F3F">
        <w:rPr>
          <w:lang w:val="en-GB"/>
        </w:rPr>
        <w:t xml:space="preserve"> may </w:t>
      </w:r>
      <w:r w:rsidR="003124F3" w:rsidRPr="00FD6F3F">
        <w:rPr>
          <w:lang w:val="en-GB"/>
        </w:rPr>
        <w:t xml:space="preserve">be higher </w:t>
      </w:r>
      <w:r w:rsidR="00204EBA" w:rsidRPr="00FD6F3F">
        <w:rPr>
          <w:lang w:val="en-GB"/>
        </w:rPr>
        <w:t>in countries where the smoking prevalence in adults</w:t>
      </w:r>
      <w:r w:rsidR="006E1EE5" w:rsidRPr="00FD6F3F">
        <w:rPr>
          <w:lang w:val="en-GB"/>
        </w:rPr>
        <w:t xml:space="preserve"> is high</w:t>
      </w:r>
      <w:r w:rsidR="00664193">
        <w:rPr>
          <w:lang w:val="en-GB"/>
        </w:rPr>
        <w:t xml:space="preserve"> </w:t>
      </w:r>
      <w:r w:rsidR="006B33B3" w:rsidRPr="00FD6F3F">
        <w:rPr>
          <w:lang w:val="en-GB"/>
        </w:rPr>
        <w:fldChar w:fldCharType="begin"/>
      </w:r>
      <w:r w:rsidR="00664193">
        <w:rPr>
          <w:lang w:val="en-GB"/>
        </w:rPr>
        <w:instrText xml:space="preserve"> ADDIN EN.CITE &lt;EndNote&gt;&lt;Cite&gt;&lt;Author&gt;Kuipers&lt;/Author&gt;&lt;Year&gt;2015&lt;/Year&gt;&lt;RecNum&gt;279&lt;/RecNum&gt;&lt;DisplayText&gt;(Kuipers et al., 2015b)&lt;/DisplayText&gt;&lt;record&gt;&lt;rec-number&gt;279&lt;/rec-number&gt;&lt;foreign-keys&gt;&lt;key app="EN" db-id="px52dtxs2wdr5wex5f8xwe2o02epdfws0s2w" timestamp="1427984426"&gt;279&lt;/key&gt;&lt;/foreign-keys&gt;&lt;ref-type name="Journal Article"&gt;17&lt;/ref-type&gt;&lt;contributors&gt;&lt;authors&gt;&lt;author&gt;Kuipers, Mirte AG&lt;/author&gt;&lt;author&gt;Monshouwer, K&lt;/author&gt;&lt;author&gt;Van Laar, M&lt;/author&gt;&lt;author&gt;Kunst, Anton E&lt;/author&gt;&lt;/authors&gt;&lt;/contributors&gt;&lt;titles&gt;&lt;title&gt;Tobacco control and socioeconomic inequalities in adolescent smoking in Europe.&lt;/title&gt;&lt;secondary-title&gt;American journal of preventive medicine&lt;/secondary-title&gt;&lt;/titles&gt;&lt;periodical&gt;&lt;full-title&gt;American Journal of Preventive Medicine&lt;/full-title&gt;&lt;abbr-1&gt;Am J Prev Med&lt;/abbr-1&gt;&lt;/periodical&gt;&lt;dates&gt;&lt;year&gt;2015&lt;/year&gt;&lt;/dates&gt;&lt;urls&gt;&lt;/urls&gt;&lt;/record&gt;&lt;/Cite&gt;&lt;/EndNote&gt;</w:instrText>
      </w:r>
      <w:r w:rsidR="006B33B3" w:rsidRPr="00FD6F3F">
        <w:rPr>
          <w:lang w:val="en-GB"/>
        </w:rPr>
        <w:fldChar w:fldCharType="separate"/>
      </w:r>
      <w:r w:rsidR="00664193">
        <w:rPr>
          <w:noProof/>
          <w:lang w:val="en-GB"/>
        </w:rPr>
        <w:t>(Kuipers et al., 2015b)</w:t>
      </w:r>
      <w:r w:rsidR="006B33B3" w:rsidRPr="00FD6F3F">
        <w:rPr>
          <w:lang w:val="en-GB"/>
        </w:rPr>
        <w:fldChar w:fldCharType="end"/>
      </w:r>
      <w:r w:rsidR="00204EBA" w:rsidRPr="00FD6F3F">
        <w:rPr>
          <w:lang w:val="en-GB"/>
        </w:rPr>
        <w:t xml:space="preserve"> </w:t>
      </w:r>
      <w:r w:rsidR="003124F3" w:rsidRPr="00FD6F3F">
        <w:rPr>
          <w:lang w:val="en-GB"/>
        </w:rPr>
        <w:t xml:space="preserve">or </w:t>
      </w:r>
      <w:r w:rsidR="00204EBA" w:rsidRPr="00FD6F3F">
        <w:rPr>
          <w:lang w:val="en-GB"/>
        </w:rPr>
        <w:t>where national and regional tobacco control policies are weak</w:t>
      </w:r>
      <w:r w:rsidR="00664193">
        <w:rPr>
          <w:lang w:val="en-GB"/>
        </w:rPr>
        <w:t xml:space="preserve"> </w:t>
      </w:r>
      <w:r w:rsidR="006B33B3" w:rsidRPr="00FD6F3F">
        <w:rPr>
          <w:lang w:val="en-GB"/>
        </w:rPr>
        <w:fldChar w:fldCharType="begin"/>
      </w:r>
      <w:r w:rsidR="00664193">
        <w:rPr>
          <w:lang w:val="en-GB"/>
        </w:rPr>
        <w:instrText xml:space="preserve"> ADDIN EN.CITE &lt;EndNote&gt;&lt;Cite&gt;&lt;Author&gt;Kuipers&lt;/Author&gt;&lt;Year&gt;2015&lt;/Year&gt;&lt;RecNum&gt;279&lt;/RecNum&gt;&lt;DisplayText&gt;(Brown et al., 2015; Kuipers et al., 2015b)&lt;/DisplayText&gt;&lt;record&gt;&lt;rec-number&gt;279&lt;/rec-number&gt;&lt;foreign-keys&gt;&lt;key app="EN" db-id="px52dtxs2wdr5wex5f8xwe2o02epdfws0s2w" timestamp="1427984426"&gt;279&lt;/key&gt;&lt;/foreign-keys&gt;&lt;ref-type name="Journal Article"&gt;17&lt;/ref-type&gt;&lt;contributors&gt;&lt;authors&gt;&lt;author&gt;Kuipers, Mirte AG&lt;/author&gt;&lt;author&gt;Monshouwer, K&lt;/author&gt;&lt;author&gt;Van Laar, M&lt;/author&gt;&lt;author&gt;Kunst, Anton E&lt;/author&gt;&lt;/authors&gt;&lt;/contributors&gt;&lt;titles&gt;&lt;title&gt;Tobacco control and socioeconomic inequalities in adolescent smoking in Europe.&lt;/title&gt;&lt;secondary-title&gt;American journal of preventive medicine&lt;/secondary-title&gt;&lt;/titles&gt;&lt;periodical&gt;&lt;full-title&gt;American Journal of Preventive Medicine&lt;/full-title&gt;&lt;abbr-1&gt;Am J Prev Med&lt;/abbr-1&gt;&lt;/periodical&gt;&lt;dates&gt;&lt;year&gt;2015&lt;/year&gt;&lt;/dates&gt;&lt;urls&gt;&lt;/urls&gt;&lt;/record&gt;&lt;/Cite&gt;&lt;Cite&gt;&lt;Author&gt;Brown&lt;/Author&gt;&lt;Year&gt;2015&lt;/Year&gt;&lt;RecNum&gt;243&lt;/RecNum&gt;&lt;record&gt;&lt;rec-number&gt;243&lt;/rec-number&gt;&lt;foreign-keys&gt;&lt;key app="EN" db-id="px52dtxs2wdr5wex5f8xwe2o02epdfws0s2w" timestamp="1426171337"&gt;243&lt;/key&gt;&lt;/foreign-keys&gt;&lt;ref-type name="Journal Article"&gt;17&lt;/ref-type&gt;&lt;contributors&gt;&lt;authors&gt;&lt;author&gt;Brown, Tamara&lt;/author&gt;&lt;author&gt;Platt, Stephen&lt;/author&gt;&lt;author&gt;Amos, Amanda&lt;/author&gt;&lt;/authors&gt;&lt;/contributors&gt;&lt;titles&gt;&lt;title&gt;Equity impact of interventions and policies to reduce smoking in youth: systematic review.&lt;/title&gt;&lt;secondary-title&gt;Tobacco control&lt;/secondary-title&gt;&lt;/titles&gt;&lt;periodical&gt;&lt;full-title&gt;Tobacco Control&lt;/full-title&gt;&lt;/periodical&gt;&lt;pages&gt;98-105&lt;/pages&gt;&lt;volume&gt;23&lt;/volume&gt;&lt;dates&gt;&lt;year&gt;2015&lt;/year&gt;&lt;/dates&gt;&lt;urls&gt;&lt;/urls&gt;&lt;/record&gt;&lt;/Cite&gt;&lt;/EndNote&gt;</w:instrText>
      </w:r>
      <w:r w:rsidR="006B33B3" w:rsidRPr="00FD6F3F">
        <w:rPr>
          <w:lang w:val="en-GB"/>
        </w:rPr>
        <w:fldChar w:fldCharType="separate"/>
      </w:r>
      <w:r w:rsidR="00664193">
        <w:rPr>
          <w:noProof/>
          <w:lang w:val="en-GB"/>
        </w:rPr>
        <w:t>(Brown et al., 2015; Kuipers et al., 2015b)</w:t>
      </w:r>
      <w:r w:rsidR="006B33B3" w:rsidRPr="00FD6F3F">
        <w:rPr>
          <w:lang w:val="en-GB"/>
        </w:rPr>
        <w:fldChar w:fldCharType="end"/>
      </w:r>
      <w:r w:rsidR="00204EBA" w:rsidRPr="00FD6F3F">
        <w:rPr>
          <w:lang w:val="en-GB"/>
        </w:rPr>
        <w:t>.</w:t>
      </w:r>
      <w:r w:rsidR="00F8656F" w:rsidRPr="00FD6F3F">
        <w:rPr>
          <w:lang w:val="en-GB"/>
        </w:rPr>
        <w:t xml:space="preserve"> In our sample, countries with higher smoking prevalence estimates tended to have lower scores on the Tobacco Control Scale</w:t>
      </w:r>
      <w:r w:rsidR="002E5421" w:rsidRPr="00FD6F3F">
        <w:rPr>
          <w:lang w:val="en-GB"/>
        </w:rPr>
        <w:t xml:space="preserve"> </w:t>
      </w:r>
      <w:r w:rsidR="00C35817" w:rsidRPr="00FD6F3F">
        <w:rPr>
          <w:lang w:val="en-GB"/>
        </w:rPr>
        <w:t xml:space="preserve">(TCS) </w:t>
      </w:r>
      <w:r w:rsidR="002E5421" w:rsidRPr="00FD6F3F">
        <w:rPr>
          <w:lang w:val="en-GB"/>
        </w:rPr>
        <w:t>in 2013</w:t>
      </w:r>
      <w:r w:rsidR="003124F3" w:rsidRPr="00FD6F3F">
        <w:rPr>
          <w:lang w:val="en-GB"/>
        </w:rPr>
        <w:t xml:space="preserve"> (</w:t>
      </w:r>
      <w:r w:rsidR="00DA3AD9" w:rsidRPr="00FD6F3F">
        <w:rPr>
          <w:lang w:val="en-GB"/>
        </w:rPr>
        <w:t>e.g. Italy and Belgium</w:t>
      </w:r>
      <w:r w:rsidR="003124F3" w:rsidRPr="00FD6F3F">
        <w:rPr>
          <w:lang w:val="en-GB"/>
        </w:rPr>
        <w:t xml:space="preserve">). However, </w:t>
      </w:r>
      <w:r w:rsidR="00C35817" w:rsidRPr="00FD6F3F">
        <w:rPr>
          <w:lang w:val="en-GB"/>
        </w:rPr>
        <w:t xml:space="preserve">Germany </w:t>
      </w:r>
      <w:r w:rsidR="000A0AD7" w:rsidRPr="00FD6F3F">
        <w:rPr>
          <w:lang w:val="en-GB"/>
        </w:rPr>
        <w:t xml:space="preserve">had </w:t>
      </w:r>
      <w:r w:rsidR="00C35817" w:rsidRPr="00FD6F3F">
        <w:rPr>
          <w:lang w:val="en-GB"/>
        </w:rPr>
        <w:t xml:space="preserve">the lowest TCS score of the six countries, </w:t>
      </w:r>
      <w:r w:rsidR="000A0AD7" w:rsidRPr="00FD6F3F">
        <w:rPr>
          <w:lang w:val="en-GB"/>
        </w:rPr>
        <w:t>b</w:t>
      </w:r>
      <w:r w:rsidR="00C35817" w:rsidRPr="00FD6F3F">
        <w:rPr>
          <w:lang w:val="en-GB"/>
        </w:rPr>
        <w:t xml:space="preserve">ut not the highest </w:t>
      </w:r>
      <w:r w:rsidR="004C6566" w:rsidRPr="00FD6F3F">
        <w:rPr>
          <w:lang w:val="en-GB"/>
        </w:rPr>
        <w:t>perceived</w:t>
      </w:r>
      <w:r w:rsidR="003124F3" w:rsidRPr="00FD6F3F">
        <w:rPr>
          <w:lang w:val="en-GB"/>
        </w:rPr>
        <w:t xml:space="preserve"> prevalence </w:t>
      </w:r>
      <w:r w:rsidR="007A0242">
        <w:rPr>
          <w:lang w:val="en-GB"/>
        </w:rPr>
        <w:t>score</w:t>
      </w:r>
      <w:r w:rsidR="00664193">
        <w:rPr>
          <w:lang w:val="en-GB"/>
        </w:rPr>
        <w:t xml:space="preserve"> </w:t>
      </w:r>
      <w:r w:rsidR="002E5421" w:rsidRPr="00FD6F3F">
        <w:rPr>
          <w:lang w:val="en-GB"/>
        </w:rPr>
        <w:fldChar w:fldCharType="begin"/>
      </w:r>
      <w:r w:rsidR="00664193">
        <w:rPr>
          <w:lang w:val="en-GB"/>
        </w:rPr>
        <w:instrText xml:space="preserve"> ADDIN EN.CITE &lt;EndNote&gt;&lt;Cite&gt;&lt;Author&gt;Joossens&lt;/Author&gt;&lt;Year&gt;2014&lt;/Year&gt;&lt;RecNum&gt;92&lt;/RecNum&gt;&lt;DisplayText&gt;(Joossens and Raw, 2014)&lt;/DisplayText&gt;&lt;record&gt;&lt;rec-number&gt;92&lt;/rec-number&gt;&lt;foreign-keys&gt;&lt;key app="EN" db-id="px52dtxs2wdr5wex5f8xwe2o02epdfws0s2w" timestamp="1405339108"&gt;92&lt;/key&gt;&lt;/foreign-keys&gt;&lt;ref-type name="Journal Article"&gt;17&lt;/ref-type&gt;&lt;contributors&gt;&lt;authors&gt;&lt;author&gt;Joossens, Luk&lt;/author&gt;&lt;author&gt;Raw, Martin&lt;/author&gt;&lt;/authors&gt;&lt;/contributors&gt;&lt;titles&gt;&lt;title&gt;The Tobacco Control Scale 2013 in Europe&lt;/title&gt;&lt;/titles&gt;&lt;dates&gt;&lt;year&gt;2014&lt;/year&gt;&lt;/dates&gt;&lt;urls&gt;&lt;/urls&gt;&lt;/record&gt;&lt;/Cite&gt;&lt;/EndNote&gt;</w:instrText>
      </w:r>
      <w:r w:rsidR="002E5421" w:rsidRPr="00FD6F3F">
        <w:rPr>
          <w:lang w:val="en-GB"/>
        </w:rPr>
        <w:fldChar w:fldCharType="separate"/>
      </w:r>
      <w:r w:rsidR="00664193">
        <w:rPr>
          <w:noProof/>
          <w:lang w:val="en-GB"/>
        </w:rPr>
        <w:t>(Joossens and Raw, 2014)</w:t>
      </w:r>
      <w:r w:rsidR="002E5421" w:rsidRPr="00FD6F3F">
        <w:rPr>
          <w:lang w:val="en-GB"/>
        </w:rPr>
        <w:fldChar w:fldCharType="end"/>
      </w:r>
      <w:r w:rsidR="00F8656F" w:rsidRPr="00FD6F3F">
        <w:rPr>
          <w:lang w:val="en-GB"/>
        </w:rPr>
        <w:t>.</w:t>
      </w:r>
    </w:p>
    <w:p w:rsidR="00771688" w:rsidRPr="00FD6F3F" w:rsidRDefault="00771688" w:rsidP="00D34945">
      <w:pPr>
        <w:pStyle w:val="Geenafstand"/>
        <w:jc w:val="both"/>
        <w:rPr>
          <w:lang w:val="en-GB"/>
        </w:rPr>
      </w:pPr>
    </w:p>
    <w:p w:rsidR="00C80107" w:rsidRPr="00FD6F3F" w:rsidRDefault="00D73B8C" w:rsidP="00D34945">
      <w:pPr>
        <w:pStyle w:val="Geenafstand"/>
        <w:jc w:val="both"/>
        <w:rPr>
          <w:lang w:val="en-GB"/>
        </w:rPr>
      </w:pPr>
      <w:r w:rsidRPr="00FD6F3F">
        <w:rPr>
          <w:lang w:val="en-GB"/>
        </w:rPr>
        <w:t>We found</w:t>
      </w:r>
      <w:r w:rsidR="00A55FD8" w:rsidRPr="00FD6F3F">
        <w:rPr>
          <w:lang w:val="en-GB"/>
        </w:rPr>
        <w:t xml:space="preserve"> that </w:t>
      </w:r>
      <w:r w:rsidR="003124F3" w:rsidRPr="00FD6F3F">
        <w:rPr>
          <w:lang w:val="en-GB"/>
        </w:rPr>
        <w:t>cross-national variations were large</w:t>
      </w:r>
      <w:r w:rsidR="004429E9" w:rsidRPr="00FD6F3F">
        <w:rPr>
          <w:lang w:val="en-GB"/>
        </w:rPr>
        <w:t xml:space="preserve"> </w:t>
      </w:r>
      <w:r w:rsidR="00A55FD8" w:rsidRPr="00FD6F3F">
        <w:rPr>
          <w:lang w:val="en-GB"/>
        </w:rPr>
        <w:t xml:space="preserve">in </w:t>
      </w:r>
      <w:r w:rsidR="004429E9" w:rsidRPr="00FD6F3F">
        <w:rPr>
          <w:lang w:val="en-GB"/>
        </w:rPr>
        <w:t xml:space="preserve">students with </w:t>
      </w:r>
      <w:r w:rsidR="00A55FD8" w:rsidRPr="00FD6F3F">
        <w:rPr>
          <w:lang w:val="en-GB"/>
        </w:rPr>
        <w:t xml:space="preserve">high </w:t>
      </w:r>
      <w:r w:rsidR="004429E9" w:rsidRPr="00FD6F3F">
        <w:rPr>
          <w:lang w:val="en-GB"/>
        </w:rPr>
        <w:t>academic achievement and high parental educational level</w:t>
      </w:r>
      <w:r w:rsidR="00050255" w:rsidRPr="00FD6F3F">
        <w:rPr>
          <w:lang w:val="en-GB"/>
        </w:rPr>
        <w:t xml:space="preserve">. </w:t>
      </w:r>
      <w:r w:rsidR="00C07585" w:rsidRPr="00FD6F3F">
        <w:rPr>
          <w:lang w:val="en-GB"/>
        </w:rPr>
        <w:t xml:space="preserve">This suggests that country-level factors are more likely to influence smoking perception in high </w:t>
      </w:r>
      <w:r w:rsidR="006E5F8C" w:rsidRPr="00FD6F3F">
        <w:rPr>
          <w:lang w:val="en-GB"/>
        </w:rPr>
        <w:t>education groups</w:t>
      </w:r>
      <w:r w:rsidR="007A0242">
        <w:rPr>
          <w:lang w:val="en-GB"/>
        </w:rPr>
        <w:t xml:space="preserve"> than in low education groups</w:t>
      </w:r>
      <w:r w:rsidR="00C07585" w:rsidRPr="00FD6F3F">
        <w:rPr>
          <w:lang w:val="en-GB"/>
        </w:rPr>
        <w:t xml:space="preserve">. </w:t>
      </w:r>
      <w:r w:rsidR="00050255" w:rsidRPr="00FD6F3F">
        <w:rPr>
          <w:lang w:val="en-GB"/>
        </w:rPr>
        <w:t xml:space="preserve">This finding </w:t>
      </w:r>
      <w:r w:rsidR="003124F3" w:rsidRPr="00FD6F3F">
        <w:rPr>
          <w:lang w:val="en-GB"/>
        </w:rPr>
        <w:t>bear</w:t>
      </w:r>
      <w:r w:rsidR="00C64BEF" w:rsidRPr="00FD6F3F">
        <w:rPr>
          <w:lang w:val="en-GB"/>
        </w:rPr>
        <w:t>s</w:t>
      </w:r>
      <w:r w:rsidR="003124F3" w:rsidRPr="00FD6F3F">
        <w:rPr>
          <w:lang w:val="en-GB"/>
        </w:rPr>
        <w:t xml:space="preserve"> resemblance to the finding</w:t>
      </w:r>
      <w:r w:rsidR="00C64BEF" w:rsidRPr="00FD6F3F">
        <w:rPr>
          <w:lang w:val="en-GB"/>
        </w:rPr>
        <w:t>s</w:t>
      </w:r>
      <w:r w:rsidR="003124F3" w:rsidRPr="00FD6F3F">
        <w:rPr>
          <w:lang w:val="en-GB"/>
        </w:rPr>
        <w:t xml:space="preserve"> of other studies </w:t>
      </w:r>
      <w:r w:rsidR="0086124E" w:rsidRPr="00FD6F3F">
        <w:rPr>
          <w:lang w:val="en-GB"/>
        </w:rPr>
        <w:t xml:space="preserve">which suggest </w:t>
      </w:r>
      <w:r w:rsidR="003124F3" w:rsidRPr="00FD6F3F">
        <w:rPr>
          <w:lang w:val="en-GB"/>
        </w:rPr>
        <w:t xml:space="preserve">that </w:t>
      </w:r>
      <w:r w:rsidR="00050255" w:rsidRPr="00FD6F3F">
        <w:rPr>
          <w:lang w:val="en-GB"/>
        </w:rPr>
        <w:t xml:space="preserve">national level campaigns and policies </w:t>
      </w:r>
      <w:r w:rsidR="00062741" w:rsidRPr="00FD6F3F">
        <w:rPr>
          <w:lang w:val="en-GB"/>
        </w:rPr>
        <w:t>may</w:t>
      </w:r>
      <w:r w:rsidR="00DE0013" w:rsidRPr="00FD6F3F">
        <w:rPr>
          <w:lang w:val="en-GB"/>
        </w:rPr>
        <w:t xml:space="preserve"> have stronger effects</w:t>
      </w:r>
      <w:r w:rsidR="003124F3" w:rsidRPr="00FD6F3F">
        <w:rPr>
          <w:lang w:val="en-GB"/>
        </w:rPr>
        <w:t xml:space="preserve"> among </w:t>
      </w:r>
      <w:r w:rsidR="00C64BEF" w:rsidRPr="00FD6F3F">
        <w:rPr>
          <w:lang w:val="en-GB"/>
        </w:rPr>
        <w:t>high SEP</w:t>
      </w:r>
      <w:r w:rsidR="00050255" w:rsidRPr="00FD6F3F">
        <w:rPr>
          <w:lang w:val="en-GB"/>
        </w:rPr>
        <w:t xml:space="preserve"> adolescents</w:t>
      </w:r>
      <w:r w:rsidR="007A0242">
        <w:rPr>
          <w:lang w:val="en-GB"/>
        </w:rPr>
        <w:t xml:space="preserve"> than among their low SEP counterparts</w:t>
      </w:r>
      <w:r w:rsidR="00664193">
        <w:rPr>
          <w:lang w:val="en-GB"/>
        </w:rPr>
        <w:t xml:space="preserve"> </w:t>
      </w:r>
      <w:r w:rsidR="00050255" w:rsidRPr="00FD6F3F">
        <w:rPr>
          <w:lang w:val="en-GB"/>
        </w:rPr>
        <w:fldChar w:fldCharType="begin">
          <w:fldData xml:space="preserve">PEVuZE5vdGU+PENpdGU+PEF1dGhvcj5LdWlwZXJzPC9BdXRob3I+PFllYXI+MjAxNDwvWWVhcj48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==
</w:fldData>
        </w:fldChar>
      </w:r>
      <w:r w:rsidR="00664193">
        <w:rPr>
          <w:lang w:val="en-GB"/>
        </w:rPr>
        <w:instrText xml:space="preserve"> ADDIN EN.CITE </w:instrText>
      </w:r>
      <w:r w:rsidR="00664193">
        <w:rPr>
          <w:lang w:val="en-GB"/>
        </w:rPr>
        <w:fldChar w:fldCharType="begin">
          <w:fldData xml:space="preserve">PEVuZE5vdGU+PENpdGU+PEF1dGhvcj5LdWlwZXJzPC9BdXRob3I+PFllYXI+MjAxNDwvWWVhcj48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==
</w:fldData>
        </w:fldChar>
      </w:r>
      <w:r w:rsidR="00664193">
        <w:rPr>
          <w:lang w:val="en-GB"/>
        </w:rPr>
        <w:instrText xml:space="preserve"> ADDIN EN.CITE.DATA </w:instrText>
      </w:r>
      <w:r w:rsidR="00664193">
        <w:rPr>
          <w:lang w:val="en-GB"/>
        </w:rPr>
      </w:r>
      <w:r w:rsidR="00664193">
        <w:rPr>
          <w:lang w:val="en-GB"/>
        </w:rPr>
        <w:fldChar w:fldCharType="end"/>
      </w:r>
      <w:r w:rsidR="00050255" w:rsidRPr="00FD6F3F">
        <w:rPr>
          <w:lang w:val="en-GB"/>
        </w:rPr>
      </w:r>
      <w:r w:rsidR="00050255" w:rsidRPr="00FD6F3F">
        <w:rPr>
          <w:lang w:val="en-GB"/>
        </w:rPr>
        <w:fldChar w:fldCharType="separate"/>
      </w:r>
      <w:r w:rsidR="00664193">
        <w:rPr>
          <w:noProof/>
          <w:lang w:val="en-GB"/>
        </w:rPr>
        <w:t>(Helakorpi et al., 2008; Kuipers et al., 2014; White et al., 2008)</w:t>
      </w:r>
      <w:r w:rsidR="00050255" w:rsidRPr="00FD6F3F">
        <w:rPr>
          <w:lang w:val="en-GB"/>
        </w:rPr>
        <w:fldChar w:fldCharType="end"/>
      </w:r>
      <w:r w:rsidR="00050255" w:rsidRPr="00FD6F3F">
        <w:rPr>
          <w:lang w:val="en-GB"/>
        </w:rPr>
        <w:t>.</w:t>
      </w:r>
      <w:r w:rsidR="001D5D6B" w:rsidRPr="00FD6F3F">
        <w:rPr>
          <w:lang w:val="en-GB"/>
        </w:rPr>
        <w:t xml:space="preserve"> </w:t>
      </w:r>
      <w:r w:rsidR="00D47721" w:rsidRPr="00FD6F3F">
        <w:rPr>
          <w:lang w:val="en-GB"/>
        </w:rPr>
        <w:t>There is some evidence that anti-smoking mass media campaigns can influence social norm perceptions of smoking among young people</w:t>
      </w:r>
      <w:r w:rsidR="00664193">
        <w:rPr>
          <w:lang w:val="en-GB"/>
        </w:rPr>
        <w:t xml:space="preserve"> </w:t>
      </w:r>
      <w:r w:rsidR="00D47721" w:rsidRPr="00FD6F3F">
        <w:rPr>
          <w:lang w:val="en-GB"/>
        </w:rPr>
        <w:fldChar w:fldCharType="begin">
          <w:fldData xml:space="preserve">PEVuZE5vdGU+PENpdGU+PEF1dGhvcj5HdW50aGVyPC9BdXRob3I+PFllYXI+MjAwNjwvWWVhcj48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</w:fldData>
        </w:fldChar>
      </w:r>
      <w:r w:rsidR="00664193">
        <w:rPr>
          <w:lang w:val="en-GB"/>
        </w:rPr>
        <w:instrText xml:space="preserve"> ADDIN EN.CITE </w:instrText>
      </w:r>
      <w:r w:rsidR="00664193">
        <w:rPr>
          <w:lang w:val="en-GB"/>
        </w:rPr>
        <w:fldChar w:fldCharType="begin">
          <w:fldData xml:space="preserve">PEVuZE5vdGU+PENpdGU+PEF1dGhvcj5HdW50aGVyPC9BdXRob3I+PFllYXI+MjAwNjwvWWVhcj48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</w:fldData>
        </w:fldChar>
      </w:r>
      <w:r w:rsidR="00664193">
        <w:rPr>
          <w:lang w:val="en-GB"/>
        </w:rPr>
        <w:instrText xml:space="preserve"> ADDIN EN.CITE.DATA </w:instrText>
      </w:r>
      <w:r w:rsidR="00664193">
        <w:rPr>
          <w:lang w:val="en-GB"/>
        </w:rPr>
      </w:r>
      <w:r w:rsidR="00664193">
        <w:rPr>
          <w:lang w:val="en-GB"/>
        </w:rPr>
        <w:fldChar w:fldCharType="end"/>
      </w:r>
      <w:r w:rsidR="00D47721" w:rsidRPr="00FD6F3F">
        <w:rPr>
          <w:lang w:val="en-GB"/>
        </w:rPr>
      </w:r>
      <w:r w:rsidR="00D47721" w:rsidRPr="00FD6F3F">
        <w:rPr>
          <w:lang w:val="en-GB"/>
        </w:rPr>
        <w:fldChar w:fldCharType="separate"/>
      </w:r>
      <w:r w:rsidR="00664193">
        <w:rPr>
          <w:noProof/>
          <w:lang w:val="en-GB"/>
        </w:rPr>
        <w:t>(Brown and Moodie, 2009; Gunther et al., 2006)</w:t>
      </w:r>
      <w:r w:rsidR="00D47721" w:rsidRPr="00FD6F3F">
        <w:rPr>
          <w:lang w:val="en-GB"/>
        </w:rPr>
        <w:fldChar w:fldCharType="end"/>
      </w:r>
      <w:r w:rsidR="00D47721" w:rsidRPr="00FD6F3F">
        <w:rPr>
          <w:lang w:val="en-GB"/>
        </w:rPr>
        <w:t>.</w:t>
      </w:r>
    </w:p>
    <w:p w:rsidR="00C80107" w:rsidRDefault="00C80107" w:rsidP="00D34945">
      <w:pPr>
        <w:pStyle w:val="Geenafstand"/>
        <w:jc w:val="both"/>
        <w:rPr>
          <w:lang w:val="en-GB"/>
        </w:rPr>
      </w:pPr>
    </w:p>
    <w:p w:rsidR="00E11E33" w:rsidRDefault="00690373" w:rsidP="00D34945">
      <w:pPr>
        <w:pStyle w:val="Geenafstand"/>
        <w:jc w:val="both"/>
        <w:rPr>
          <w:lang w:val="en-GB"/>
        </w:rPr>
      </w:pPr>
      <w:r>
        <w:rPr>
          <w:lang w:val="en-GB"/>
        </w:rPr>
        <w:t>We observed a substantial variation between schools in perceived smoking prevalence,  but we found no association with specific school-related factors such as school smoking policies and cigarette availability near the school. Such factors may however have indirect effects through their potential effect on the actual smoking prevalence in the school</w:t>
      </w:r>
      <w:r w:rsidR="00664193">
        <w:rPr>
          <w:lang w:val="en-GB"/>
        </w:rPr>
        <w:t xml:space="preserve"> </w:t>
      </w:r>
      <w:r w:rsidR="00B44DB5">
        <w:rPr>
          <w:lang w:val="en-GB"/>
        </w:rPr>
        <w:fldChar w:fldCharType="begin"/>
      </w:r>
      <w:r w:rsidR="00664193">
        <w:rPr>
          <w:lang w:val="en-GB"/>
        </w:rPr>
        <w:instrText xml:space="preserve"> ADDIN EN.CITE &lt;EndNote&gt;&lt;Cite&gt;&lt;Author&gt;Galanti&lt;/Author&gt;&lt;Year&gt;2013&lt;/Year&gt;&lt;RecNum&gt;109&lt;/RecNum&gt;&lt;DisplayText&gt;(Galanti et al., 2013)&lt;/DisplayText&gt;&lt;record&gt;&lt;rec-number&gt;109&lt;/rec-number&gt;&lt;foreign-keys&gt;&lt;key app="EN" db-id="px52dtxs2wdr5wex5f8xwe2o02epdfws0s2w" timestamp="1408450067"&gt;109&lt;/key&gt;&lt;/foreign-keys&gt;&lt;ref-type name="Journal Article"&gt;17&lt;/ref-type&gt;&lt;contributors&gt;&lt;authors&gt;&lt;author&gt;Galanti, Maria Rosaria&lt;/author&gt;&lt;author&gt;Coppo, Alessandro&lt;/author&gt;&lt;author&gt;Jonsson, Elin&lt;/author&gt;&lt;author&gt;Bremberg, Sven&lt;/author&gt;&lt;author&gt;Faggiano, Fabrizio&lt;/author&gt;&lt;/authors&gt;&lt;/contributors&gt;&lt;titles&gt;&lt;title&gt;Anti-tobacco policy in schools: upcoming preventive strategy or prevention myth? A review of 31 studies&lt;/title&gt;&lt;secondary-title&gt;Tobacco Control&lt;/secondary-title&gt;&lt;/titles&gt;&lt;periodical&gt;&lt;full-title&gt;Tobacco Control&lt;/full-title&gt;&lt;/periodical&gt;&lt;pages&gt;doi:10.1136/tobaccocontrol-2012-050846&lt;/pages&gt;&lt;edition&gt;Published online first: 28 May 2013&lt;/edition&gt;&lt;dates&gt;&lt;year&gt;2013&lt;/year&gt;&lt;/dates&gt;&lt;isbn&gt;1468-3318&lt;/isbn&gt;&lt;urls&gt;&lt;/urls&gt;&lt;electronic-resource-num&gt;doi:10.1136/tobaccocontrol-2012-050846 &lt;/electronic-resource-num&gt;&lt;/record&gt;&lt;/Cite&gt;&lt;/EndNote&gt;</w:instrText>
      </w:r>
      <w:r w:rsidR="00B44DB5">
        <w:rPr>
          <w:lang w:val="en-GB"/>
        </w:rPr>
        <w:fldChar w:fldCharType="separate"/>
      </w:r>
      <w:r w:rsidR="00664193">
        <w:rPr>
          <w:noProof/>
          <w:lang w:val="en-GB"/>
        </w:rPr>
        <w:t>(Galanti et al., 2013)</w:t>
      </w:r>
      <w:r w:rsidR="00B44DB5">
        <w:rPr>
          <w:lang w:val="en-GB"/>
        </w:rPr>
        <w:fldChar w:fldCharType="end"/>
      </w:r>
      <w:r w:rsidR="00E11E33">
        <w:rPr>
          <w:lang w:val="en-GB"/>
        </w:rPr>
        <w:t xml:space="preserve">. </w:t>
      </w:r>
      <w:r>
        <w:rPr>
          <w:lang w:val="en-GB"/>
        </w:rPr>
        <w:t xml:space="preserve">The combined direct and indirect effects of school-related determinants were assessed in a post hoc analysis, by excluding the actual smoking prevalence from Model 6 of Table 3. We found that </w:t>
      </w:r>
      <w:r w:rsidRPr="00142ED3">
        <w:rPr>
          <w:lang w:val="en-GB"/>
        </w:rPr>
        <w:t>the availability of cigarettes</w:t>
      </w:r>
      <w:r>
        <w:rPr>
          <w:lang w:val="en-GB"/>
        </w:rPr>
        <w:t xml:space="preserve"> near the school, but not school smoking policies, was</w:t>
      </w:r>
      <w:r w:rsidRPr="00142ED3">
        <w:rPr>
          <w:lang w:val="en-GB"/>
        </w:rPr>
        <w:t xml:space="preserve"> significant</w:t>
      </w:r>
      <w:r>
        <w:rPr>
          <w:lang w:val="en-GB"/>
        </w:rPr>
        <w:t>ly associated with higher perceived prevalence scores</w:t>
      </w:r>
      <w:r w:rsidRPr="00142ED3">
        <w:rPr>
          <w:lang w:val="en-GB"/>
        </w:rPr>
        <w:t>.</w:t>
      </w:r>
    </w:p>
    <w:p w:rsidR="00E11E33" w:rsidRPr="00FD6F3F" w:rsidRDefault="00E11E33" w:rsidP="00D34945">
      <w:pPr>
        <w:pStyle w:val="Geenafstand"/>
        <w:jc w:val="both"/>
        <w:rPr>
          <w:lang w:val="en-GB"/>
        </w:rPr>
      </w:pPr>
    </w:p>
    <w:p w:rsidR="00527647" w:rsidRPr="00FD6F3F" w:rsidRDefault="003124F3" w:rsidP="00D34945">
      <w:pPr>
        <w:pStyle w:val="Geenafstand"/>
        <w:jc w:val="both"/>
        <w:rPr>
          <w:lang w:val="en-GB"/>
        </w:rPr>
      </w:pPr>
      <w:r w:rsidRPr="00FD6F3F">
        <w:rPr>
          <w:lang w:val="en-GB"/>
        </w:rPr>
        <w:t xml:space="preserve">The fact that between-school variations were relatively large </w:t>
      </w:r>
      <w:r w:rsidR="001D5D6B" w:rsidRPr="00FD6F3F">
        <w:rPr>
          <w:lang w:val="en-GB"/>
        </w:rPr>
        <w:t>in students</w:t>
      </w:r>
      <w:r w:rsidRPr="00FD6F3F">
        <w:rPr>
          <w:lang w:val="en-GB"/>
        </w:rPr>
        <w:t xml:space="preserve"> </w:t>
      </w:r>
      <w:r w:rsidR="006E5F8C" w:rsidRPr="00FD6F3F">
        <w:rPr>
          <w:lang w:val="en-GB"/>
        </w:rPr>
        <w:t xml:space="preserve">of lower educational groups </w:t>
      </w:r>
      <w:r w:rsidRPr="00FD6F3F">
        <w:rPr>
          <w:lang w:val="en-GB"/>
        </w:rPr>
        <w:t xml:space="preserve">corresponds to </w:t>
      </w:r>
      <w:r w:rsidR="001D5D6B" w:rsidRPr="00FD6F3F">
        <w:rPr>
          <w:lang w:val="en-GB"/>
        </w:rPr>
        <w:t xml:space="preserve">evidence </w:t>
      </w:r>
      <w:r w:rsidRPr="00FD6F3F">
        <w:rPr>
          <w:lang w:val="en-GB"/>
        </w:rPr>
        <w:t>suggesti</w:t>
      </w:r>
      <w:r w:rsidR="00062741" w:rsidRPr="00FD6F3F">
        <w:rPr>
          <w:lang w:val="en-GB"/>
        </w:rPr>
        <w:t>ng</w:t>
      </w:r>
      <w:r w:rsidRPr="00FD6F3F">
        <w:rPr>
          <w:lang w:val="en-GB"/>
        </w:rPr>
        <w:t xml:space="preserve"> </w:t>
      </w:r>
      <w:r w:rsidR="001D5D6B" w:rsidRPr="00FD6F3F">
        <w:rPr>
          <w:lang w:val="en-GB"/>
        </w:rPr>
        <w:t>larger effect</w:t>
      </w:r>
      <w:r w:rsidR="00062741" w:rsidRPr="00FD6F3F">
        <w:rPr>
          <w:lang w:val="en-GB"/>
        </w:rPr>
        <w:t>s</w:t>
      </w:r>
      <w:r w:rsidR="001D5D6B" w:rsidRPr="00FD6F3F">
        <w:rPr>
          <w:lang w:val="en-GB"/>
        </w:rPr>
        <w:t xml:space="preserve"> of school</w:t>
      </w:r>
      <w:r w:rsidRPr="00FD6F3F">
        <w:rPr>
          <w:lang w:val="en-GB"/>
        </w:rPr>
        <w:t>-level</w:t>
      </w:r>
      <w:r w:rsidR="006E1EE5" w:rsidRPr="00FD6F3F">
        <w:rPr>
          <w:lang w:val="en-GB"/>
        </w:rPr>
        <w:t xml:space="preserve"> smoking policies</w:t>
      </w:r>
      <w:r w:rsidR="00664193">
        <w:rPr>
          <w:lang w:val="en-GB"/>
        </w:rPr>
        <w:t xml:space="preserve"> </w:t>
      </w:r>
      <w:r w:rsidR="00D73B8C" w:rsidRPr="00FD6F3F">
        <w:rPr>
          <w:lang w:val="en-GB"/>
        </w:rPr>
        <w:fldChar w:fldCharType="begin"/>
      </w:r>
      <w:r w:rsidR="00664193">
        <w:rPr>
          <w:lang w:val="en-GB"/>
        </w:rPr>
        <w:instrText xml:space="preserve"> ADDIN EN.CITE &lt;EndNote&gt;&lt;Cite&gt;&lt;Author&gt;Kuipers&lt;/Author&gt;&lt;Year&gt;2015&lt;/Year&gt;&lt;RecNum&gt;278&lt;/RecNum&gt;&lt;DisplayText&gt;(Kuipers et al., 2015a)&lt;/DisplayText&gt;&lt;record&gt;&lt;rec-number&gt;278&lt;/rec-number&gt;&lt;foreign-keys&gt;&lt;key app="EN" db-id="px52dtxs2wdr5wex5f8xwe2o02epdfws0s2w" timestamp="1427982842"&gt;278&lt;/key&gt;&lt;/foreign-keys&gt;&lt;ref-type name="Journal Article"&gt;17&lt;/ref-type&gt;&lt;contributors&gt;&lt;authors&gt;&lt;author&gt;Kuipers, Mirte AG&lt;/author&gt;&lt;author&gt;De Korte, R&lt;/author&gt;&lt;author&gt;Soto, Victoria E&lt;/author&gt;&lt;author&gt;Richter, M&lt;/author&gt;&lt;author&gt;Moor, I&lt;/author&gt;&lt;author&gt;Rimpelä, Arja H&lt;/author&gt;&lt;author&gt;Perelman, J&lt;/author&gt;&lt;author&gt;Federico, B&lt;/author&gt;&lt;author&gt;Kunst, Anton E&lt;/author&gt;&lt;author&gt;Lorant, V&lt;/author&gt;&lt;/authors&gt;&lt;/contributors&gt;&lt;titles&gt;&lt;title&gt;School smoking policies and educational inequalities in smoking behaviour of 14 to 17 year old adolescents in Europe&lt;/title&gt;&lt;secondary-title&gt;Journal of Epidemiology and Community Health&lt;/secondary-title&gt;&lt;/titles&gt;&lt;periodical&gt;&lt;full-title&gt;Journal of Epidemiology and Community Health&lt;/full-title&gt;&lt;/periodical&gt;&lt;dates&gt;&lt;year&gt;2015&lt;/year&gt;&lt;/dates&gt;&lt;urls&gt;&lt;/urls&gt;&lt;/record&gt;&lt;/Cite&gt;&lt;/EndNote&gt;</w:instrText>
      </w:r>
      <w:r w:rsidR="00D73B8C" w:rsidRPr="00FD6F3F">
        <w:rPr>
          <w:lang w:val="en-GB"/>
        </w:rPr>
        <w:fldChar w:fldCharType="separate"/>
      </w:r>
      <w:r w:rsidR="00664193">
        <w:rPr>
          <w:noProof/>
          <w:lang w:val="en-GB"/>
        </w:rPr>
        <w:t>(Kuipers et al., 2015a)</w:t>
      </w:r>
      <w:r w:rsidR="00D73B8C" w:rsidRPr="00FD6F3F">
        <w:rPr>
          <w:lang w:val="en-GB"/>
        </w:rPr>
        <w:fldChar w:fldCharType="end"/>
      </w:r>
      <w:r w:rsidR="006D1CFC" w:rsidRPr="00FD6F3F">
        <w:rPr>
          <w:lang w:val="en-GB"/>
        </w:rPr>
        <w:t xml:space="preserve"> </w:t>
      </w:r>
      <w:r w:rsidR="00062741" w:rsidRPr="00FD6F3F">
        <w:rPr>
          <w:lang w:val="en-GB"/>
        </w:rPr>
        <w:t xml:space="preserve">and </w:t>
      </w:r>
      <w:r w:rsidR="0086124E" w:rsidRPr="00FD6F3F">
        <w:rPr>
          <w:lang w:val="en-GB"/>
        </w:rPr>
        <w:t xml:space="preserve">the </w:t>
      </w:r>
      <w:r w:rsidR="00585FB4" w:rsidRPr="00FD6F3F">
        <w:rPr>
          <w:lang w:val="en-GB"/>
        </w:rPr>
        <w:t xml:space="preserve">British </w:t>
      </w:r>
      <w:r w:rsidR="006D1CFC" w:rsidRPr="00FD6F3F">
        <w:rPr>
          <w:lang w:val="en-GB"/>
        </w:rPr>
        <w:t>school-based intervention</w:t>
      </w:r>
      <w:r w:rsidR="00BD7B36" w:rsidRPr="00FD6F3F">
        <w:rPr>
          <w:lang w:val="en-GB"/>
        </w:rPr>
        <w:t xml:space="preserve"> </w:t>
      </w:r>
      <w:r w:rsidR="006D1CFC" w:rsidRPr="00FD6F3F">
        <w:rPr>
          <w:lang w:val="en-GB"/>
        </w:rPr>
        <w:t>ASSIST</w:t>
      </w:r>
      <w:r w:rsidR="00664193">
        <w:rPr>
          <w:lang w:val="en-GB"/>
        </w:rPr>
        <w:t xml:space="preserve"> </w:t>
      </w:r>
      <w:r w:rsidR="006D1CFC" w:rsidRPr="00FD6F3F">
        <w:rPr>
          <w:lang w:val="en-GB"/>
        </w:rPr>
        <w:fldChar w:fldCharType="begin"/>
      </w:r>
      <w:r w:rsidR="00664193">
        <w:rPr>
          <w:lang w:val="en-GB"/>
        </w:rPr>
        <w:instrText xml:space="preserve"> ADDIN EN.CITE &lt;EndNote&gt;&lt;Cite&gt;&lt;Author&gt;Brown&lt;/Author&gt;&lt;Year&gt;2015&lt;/Year&gt;&lt;RecNum&gt;243&lt;/RecNum&gt;&lt;DisplayText&gt;(Brown et al., 2015)&lt;/DisplayText&gt;&lt;record&gt;&lt;rec-number&gt;243&lt;/rec-number&gt;&lt;foreign-keys&gt;&lt;key app="EN" db-id="px52dtxs2wdr5wex5f8xwe2o02epdfws0s2w" timestamp="1426171337"&gt;243&lt;/key&gt;&lt;/foreign-keys&gt;&lt;ref-type name="Journal Article"&gt;17&lt;/ref-type&gt;&lt;contributors&gt;&lt;authors&gt;&lt;author&gt;Brown, Tamara&lt;/author&gt;&lt;author&gt;Platt, Stephen&lt;/author&gt;&lt;author&gt;Amos, Amanda&lt;/author&gt;&lt;/authors&gt;&lt;/contributors&gt;&lt;titles&gt;&lt;title&gt;Equity impact of interventions and policies to reduce smoking in youth: systematic review.&lt;/title&gt;&lt;secondary-title&gt;Tobacco control&lt;/secondary-title&gt;&lt;/titles&gt;&lt;periodical&gt;&lt;full-title&gt;Tobacco Control&lt;/full-title&gt;&lt;/periodical&gt;&lt;pages&gt;98-105&lt;/pages&gt;&lt;volume&gt;23&lt;/volume&gt;&lt;dates&gt;&lt;year&gt;2015&lt;/year&gt;&lt;/dates&gt;&lt;urls&gt;&lt;/urls&gt;&lt;/record&gt;&lt;/Cite&gt;&lt;/EndNote&gt;</w:instrText>
      </w:r>
      <w:r w:rsidR="006D1CFC" w:rsidRPr="00FD6F3F">
        <w:rPr>
          <w:lang w:val="en-GB"/>
        </w:rPr>
        <w:fldChar w:fldCharType="separate"/>
      </w:r>
      <w:r w:rsidR="00664193">
        <w:rPr>
          <w:noProof/>
          <w:lang w:val="en-GB"/>
        </w:rPr>
        <w:t>(Brown et al., 2015)</w:t>
      </w:r>
      <w:r w:rsidR="006D1CFC" w:rsidRPr="00FD6F3F">
        <w:rPr>
          <w:lang w:val="en-GB"/>
        </w:rPr>
        <w:fldChar w:fldCharType="end"/>
      </w:r>
      <w:r w:rsidR="00360AD4" w:rsidRPr="00FD6F3F">
        <w:rPr>
          <w:lang w:val="en-GB"/>
        </w:rPr>
        <w:t xml:space="preserve"> on low SEP adolescents’ smoking.</w:t>
      </w:r>
      <w:r w:rsidR="00896959" w:rsidRPr="00FD6F3F">
        <w:rPr>
          <w:lang w:val="en-GB"/>
        </w:rPr>
        <w:t xml:space="preserve"> </w:t>
      </w:r>
      <w:r w:rsidR="007A0242">
        <w:rPr>
          <w:lang w:val="en-GB"/>
        </w:rPr>
        <w:t>T</w:t>
      </w:r>
      <w:r w:rsidR="00896959" w:rsidRPr="00FD6F3F">
        <w:rPr>
          <w:lang w:val="en-GB"/>
        </w:rPr>
        <w:t>he large variation found at the school level</w:t>
      </w:r>
      <w:r w:rsidR="007A0242">
        <w:rPr>
          <w:lang w:val="en-GB"/>
        </w:rPr>
        <w:t xml:space="preserve"> suggests that</w:t>
      </w:r>
      <w:r w:rsidR="00896959" w:rsidRPr="00FD6F3F">
        <w:rPr>
          <w:lang w:val="en-GB"/>
        </w:rPr>
        <w:t xml:space="preserve"> the school </w:t>
      </w:r>
      <w:r w:rsidR="007A0242">
        <w:rPr>
          <w:lang w:val="en-GB"/>
        </w:rPr>
        <w:t>is</w:t>
      </w:r>
      <w:r w:rsidR="00896959" w:rsidRPr="00FD6F3F">
        <w:rPr>
          <w:lang w:val="en-GB"/>
        </w:rPr>
        <w:t xml:space="preserve"> a </w:t>
      </w:r>
      <w:r w:rsidR="00664A1D">
        <w:rPr>
          <w:lang w:val="en-GB"/>
        </w:rPr>
        <w:t xml:space="preserve">suitable setting for </w:t>
      </w:r>
      <w:r w:rsidR="00896959" w:rsidRPr="00FD6F3F">
        <w:rPr>
          <w:lang w:val="en-GB"/>
        </w:rPr>
        <w:t xml:space="preserve">interventions aimed </w:t>
      </w:r>
      <w:r w:rsidR="007D4174" w:rsidRPr="00FD6F3F">
        <w:rPr>
          <w:lang w:val="en-GB"/>
        </w:rPr>
        <w:t>a</w:t>
      </w:r>
      <w:r w:rsidR="00896959" w:rsidRPr="00FD6F3F">
        <w:rPr>
          <w:lang w:val="en-GB"/>
        </w:rPr>
        <w:t>t alter</w:t>
      </w:r>
      <w:r w:rsidR="007D4174" w:rsidRPr="00FD6F3F">
        <w:rPr>
          <w:lang w:val="en-GB"/>
        </w:rPr>
        <w:t>ing</w:t>
      </w:r>
      <w:r w:rsidR="00896959" w:rsidRPr="00FD6F3F">
        <w:rPr>
          <w:lang w:val="en-GB"/>
        </w:rPr>
        <w:t xml:space="preserve"> false perceptions among adolescents</w:t>
      </w:r>
      <w:r w:rsidR="009279A0" w:rsidRPr="00FD6F3F">
        <w:rPr>
          <w:lang w:val="en-GB"/>
        </w:rPr>
        <w:t>, especially for</w:t>
      </w:r>
      <w:r w:rsidR="00896959" w:rsidRPr="00FD6F3F">
        <w:rPr>
          <w:lang w:val="en-GB"/>
        </w:rPr>
        <w:t xml:space="preserve"> low SEP adolescents.</w:t>
      </w:r>
      <w:r w:rsidR="00D47721" w:rsidRPr="00FD6F3F">
        <w:rPr>
          <w:lang w:val="en-GB"/>
        </w:rPr>
        <w:t xml:space="preserve"> </w:t>
      </w:r>
      <w:r w:rsidR="00C80107" w:rsidRPr="00FD6F3F">
        <w:rPr>
          <w:lang w:val="en-GB"/>
        </w:rPr>
        <w:t>However, the p</w:t>
      </w:r>
      <w:r w:rsidR="005B39C3" w:rsidRPr="00FD6F3F">
        <w:rPr>
          <w:lang w:val="en-GB"/>
        </w:rPr>
        <w:t>erceived smoking was not significantly associated with t</w:t>
      </w:r>
      <w:r w:rsidR="003D56F7" w:rsidRPr="00FD6F3F">
        <w:rPr>
          <w:lang w:val="en-GB"/>
        </w:rPr>
        <w:t>he included s</w:t>
      </w:r>
      <w:r w:rsidR="00B30A65" w:rsidRPr="00FD6F3F">
        <w:rPr>
          <w:lang w:val="en-GB"/>
        </w:rPr>
        <w:t>chool</w:t>
      </w:r>
      <w:r w:rsidR="003D56F7" w:rsidRPr="00FD6F3F">
        <w:rPr>
          <w:lang w:val="en-GB"/>
        </w:rPr>
        <w:t>-level</w:t>
      </w:r>
      <w:r w:rsidR="00B30A65" w:rsidRPr="00FD6F3F">
        <w:rPr>
          <w:lang w:val="en-GB"/>
        </w:rPr>
        <w:t xml:space="preserve"> factors</w:t>
      </w:r>
      <w:r w:rsidR="005B39C3" w:rsidRPr="00FD6F3F">
        <w:rPr>
          <w:lang w:val="en-GB"/>
        </w:rPr>
        <w:t xml:space="preserve"> </w:t>
      </w:r>
      <w:r w:rsidR="003D56F7" w:rsidRPr="00FD6F3F">
        <w:rPr>
          <w:lang w:val="en-GB"/>
        </w:rPr>
        <w:t>(i.</w:t>
      </w:r>
      <w:r w:rsidR="006E24AA" w:rsidRPr="00FD6F3F">
        <w:rPr>
          <w:lang w:val="en-GB"/>
        </w:rPr>
        <w:t xml:space="preserve">e. </w:t>
      </w:r>
      <w:r w:rsidR="00B30A65" w:rsidRPr="00FD6F3F">
        <w:rPr>
          <w:lang w:val="en-GB"/>
        </w:rPr>
        <w:t xml:space="preserve">school smoking policies and the </w:t>
      </w:r>
      <w:r w:rsidR="00F86D4F" w:rsidRPr="00FD6F3F">
        <w:rPr>
          <w:lang w:val="en-GB"/>
        </w:rPr>
        <w:t>access to tobacco in the school surroundings</w:t>
      </w:r>
      <w:r w:rsidR="003D56F7" w:rsidRPr="00FD6F3F">
        <w:rPr>
          <w:lang w:val="en-GB"/>
        </w:rPr>
        <w:t>).</w:t>
      </w:r>
      <w:r w:rsidR="00F86D4F" w:rsidRPr="00FD6F3F">
        <w:rPr>
          <w:lang w:val="en-GB"/>
        </w:rPr>
        <w:t xml:space="preserve"> </w:t>
      </w:r>
      <w:r w:rsidRPr="00FD6F3F">
        <w:rPr>
          <w:lang w:val="en-GB"/>
        </w:rPr>
        <w:t>C</w:t>
      </w:r>
      <w:r w:rsidR="00050255" w:rsidRPr="00FD6F3F">
        <w:rPr>
          <w:lang w:val="en-GB"/>
        </w:rPr>
        <w:t xml:space="preserve">haracteristics of the school that </w:t>
      </w:r>
      <w:r w:rsidRPr="00FD6F3F">
        <w:rPr>
          <w:lang w:val="en-GB"/>
        </w:rPr>
        <w:t xml:space="preserve">might be more relevant </w:t>
      </w:r>
      <w:r w:rsidR="00050255" w:rsidRPr="00FD6F3F">
        <w:rPr>
          <w:lang w:val="en-GB"/>
        </w:rPr>
        <w:t>include school type (</w:t>
      </w:r>
      <w:r w:rsidRPr="00FD6F3F">
        <w:rPr>
          <w:lang w:val="en-GB"/>
        </w:rPr>
        <w:t xml:space="preserve">e.g. </w:t>
      </w:r>
      <w:r w:rsidR="00050255" w:rsidRPr="00FD6F3F">
        <w:rPr>
          <w:lang w:val="en-GB"/>
        </w:rPr>
        <w:t>the educational tracks in a school)</w:t>
      </w:r>
      <w:r w:rsidR="00664193">
        <w:rPr>
          <w:lang w:val="en-GB"/>
        </w:rPr>
        <w:t xml:space="preserve"> </w:t>
      </w:r>
      <w:r w:rsidR="00050255" w:rsidRPr="00FD6F3F">
        <w:rPr>
          <w:lang w:val="en-GB"/>
        </w:rPr>
        <w:fldChar w:fldCharType="begin"/>
      </w:r>
      <w:r w:rsidR="00664193">
        <w:rPr>
          <w:lang w:val="en-GB"/>
        </w:rPr>
        <w:instrText xml:space="preserve"> ADDIN EN.CITE &lt;EndNote&gt;&lt;Cite&gt;&lt;Author&gt;Moore&lt;/Author&gt;&lt;Year&gt;2001&lt;/Year&gt;&lt;RecNum&gt;135&lt;/RecNum&gt;&lt;DisplayText&gt;(Moore et al., 2001)&lt;/DisplayText&gt;&lt;record&gt;&lt;rec-number&gt;135&lt;/rec-number&gt;&lt;foreign-keys&gt;&lt;key app="EN" db-id="px52dtxs2wdr5wex5f8xwe2o02epdfws0s2w" timestamp="1408467134"&gt;135&lt;/key&gt;&lt;/foreign-keys&gt;&lt;ref-type name="Journal Article"&gt;17&lt;/ref-type&gt;&lt;contributors&gt;&lt;authors&gt;&lt;author&gt;Moore, Laurence&lt;/author&gt;&lt;author&gt;Roberts, Chris&lt;/author&gt;&lt;author&gt;Tudor-Smith, Chris&lt;/author&gt;&lt;/authors&gt;&lt;/contributors&gt;&lt;titles&gt;&lt;title&gt;School smoking policies and smoking prevalence among adolescents: multilevel analysis of cross-sectional data from Wales&lt;/title&gt;&lt;secondary-title&gt;Tobacco control&lt;/secondary-title&gt;&lt;/titles&gt;&lt;periodical&gt;&lt;full-title&gt;Tobacco Control&lt;/full-title&gt;&lt;/periodical&gt;&lt;pages&gt;117-123&lt;/pages&gt;&lt;volume&gt;10&lt;/volume&gt;&lt;number&gt;2&lt;/number&gt;&lt;dates&gt;&lt;year&gt;2001&lt;/year&gt;&lt;/dates&gt;&lt;isbn&gt;1468-3318&lt;/isbn&gt;&lt;urls&gt;&lt;/urls&gt;&lt;/record&gt;&lt;/Cite&gt;&lt;/EndNote&gt;</w:instrText>
      </w:r>
      <w:r w:rsidR="00050255" w:rsidRPr="00FD6F3F">
        <w:rPr>
          <w:lang w:val="en-GB"/>
        </w:rPr>
        <w:fldChar w:fldCharType="separate"/>
      </w:r>
      <w:r w:rsidR="00664193">
        <w:rPr>
          <w:noProof/>
          <w:lang w:val="en-GB"/>
        </w:rPr>
        <w:t>(Moore et al., 2001)</w:t>
      </w:r>
      <w:r w:rsidR="00050255" w:rsidRPr="00FD6F3F">
        <w:rPr>
          <w:lang w:val="en-GB"/>
        </w:rPr>
        <w:fldChar w:fldCharType="end"/>
      </w:r>
      <w:r w:rsidR="00050255" w:rsidRPr="00FD6F3F">
        <w:rPr>
          <w:lang w:val="en-GB"/>
        </w:rPr>
        <w:t xml:space="preserve">, </w:t>
      </w:r>
      <w:r w:rsidR="00AE0EDE" w:rsidRPr="00FD6F3F">
        <w:rPr>
          <w:lang w:val="en-GB"/>
        </w:rPr>
        <w:t xml:space="preserve">smoking prevalence among teachers, and the </w:t>
      </w:r>
      <w:r w:rsidR="004827BA" w:rsidRPr="00FD6F3F">
        <w:rPr>
          <w:lang w:val="en-GB"/>
        </w:rPr>
        <w:t>visibility of smoking near the school</w:t>
      </w:r>
      <w:r w:rsidR="008B3AA4" w:rsidRPr="00FD6F3F">
        <w:rPr>
          <w:lang w:val="en-GB"/>
        </w:rPr>
        <w:t>.</w:t>
      </w:r>
      <w:r w:rsidR="00ED39A2" w:rsidRPr="00FD6F3F">
        <w:rPr>
          <w:lang w:val="en-GB"/>
        </w:rPr>
        <w:t xml:space="preserve"> </w:t>
      </w:r>
      <w:r w:rsidR="00F53328" w:rsidRPr="00FD6F3F">
        <w:rPr>
          <w:lang w:val="en-GB"/>
        </w:rPr>
        <w:t xml:space="preserve">There is evidence to claim that </w:t>
      </w:r>
      <w:r w:rsidR="00B860F4" w:rsidRPr="00FD6F3F">
        <w:rPr>
          <w:lang w:val="en-GB"/>
        </w:rPr>
        <w:t xml:space="preserve">interventions </w:t>
      </w:r>
      <w:r w:rsidR="0086124E" w:rsidRPr="00FD6F3F">
        <w:rPr>
          <w:lang w:val="en-GB"/>
        </w:rPr>
        <w:t xml:space="preserve">aimed to enhance </w:t>
      </w:r>
      <w:r w:rsidR="00B860F4" w:rsidRPr="00FD6F3F">
        <w:rPr>
          <w:lang w:val="en-GB"/>
        </w:rPr>
        <w:t>social competence</w:t>
      </w:r>
      <w:r w:rsidR="0086124E" w:rsidRPr="00FD6F3F">
        <w:rPr>
          <w:lang w:val="en-GB"/>
        </w:rPr>
        <w:t>s</w:t>
      </w:r>
      <w:r w:rsidR="00B860F4" w:rsidRPr="00FD6F3F">
        <w:rPr>
          <w:lang w:val="en-GB"/>
        </w:rPr>
        <w:t xml:space="preserve"> and social influences </w:t>
      </w:r>
      <w:r w:rsidR="00F53328" w:rsidRPr="00FD6F3F">
        <w:rPr>
          <w:lang w:val="en-GB"/>
        </w:rPr>
        <w:t xml:space="preserve">are more </w:t>
      </w:r>
      <w:r w:rsidR="00B860F4" w:rsidRPr="00FD6F3F">
        <w:rPr>
          <w:lang w:val="en-GB"/>
        </w:rPr>
        <w:t>effective in preventing the onset of smoking</w:t>
      </w:r>
      <w:r w:rsidR="00E22A48" w:rsidRPr="00FD6F3F">
        <w:rPr>
          <w:lang w:val="en-GB"/>
        </w:rPr>
        <w:t xml:space="preserve">, </w:t>
      </w:r>
      <w:r w:rsidR="00ED39A2" w:rsidRPr="00FD6F3F">
        <w:rPr>
          <w:lang w:val="en-GB"/>
        </w:rPr>
        <w:t xml:space="preserve">than </w:t>
      </w:r>
      <w:r w:rsidR="00E22A48" w:rsidRPr="00FD6F3F">
        <w:rPr>
          <w:lang w:val="en-GB"/>
        </w:rPr>
        <w:t xml:space="preserve">interventions </w:t>
      </w:r>
      <w:r w:rsidR="0086124E" w:rsidRPr="00FD6F3F">
        <w:rPr>
          <w:lang w:val="en-GB"/>
        </w:rPr>
        <w:t xml:space="preserve">aimed to transmit </w:t>
      </w:r>
      <w:r w:rsidR="00550E9A" w:rsidRPr="00FD6F3F">
        <w:rPr>
          <w:lang w:val="en-GB"/>
        </w:rPr>
        <w:t xml:space="preserve">factual </w:t>
      </w:r>
      <w:r w:rsidR="00F53328" w:rsidRPr="00FD6F3F">
        <w:rPr>
          <w:lang w:val="en-GB"/>
        </w:rPr>
        <w:t>information</w:t>
      </w:r>
      <w:r w:rsidR="00664193">
        <w:rPr>
          <w:lang w:val="en-GB"/>
        </w:rPr>
        <w:t xml:space="preserve"> </w:t>
      </w:r>
      <w:r w:rsidR="00B860F4" w:rsidRPr="00FD6F3F">
        <w:rPr>
          <w:lang w:val="en-GB"/>
        </w:rPr>
        <w:fldChar w:fldCharType="begin"/>
      </w:r>
      <w:r w:rsidR="00664193">
        <w:rPr>
          <w:lang w:val="en-GB"/>
        </w:rPr>
        <w:instrText xml:space="preserve"> ADDIN EN.CITE &lt;EndNote&gt;&lt;Cite&gt;&lt;Author&gt;Thomas&lt;/Author&gt;&lt;Year&gt;2013&lt;/Year&gt;&lt;RecNum&gt;280&lt;/RecNum&gt;&lt;DisplayText&gt;(Thomas et al., 2013)&lt;/DisplayText&gt;&lt;record&gt;&lt;rec-number&gt;280&lt;/rec-number&gt;&lt;foreign-keys&gt;&lt;key app="EN" db-id="px52dtxs2wdr5wex5f8xwe2o02epdfws0s2w" timestamp="1427986201"&gt;280&lt;/key&gt;&lt;/foreign-keys&gt;&lt;ref-type name="Journal Article"&gt;17&lt;/ref-type&gt;&lt;contributors&gt;&lt;authors&gt;&lt;author&gt;Thomas, Roger E&lt;/author&gt;&lt;author&gt;McLellan, Julie&lt;/author&gt;&lt;author&gt;Perera, Rafael&lt;/author&gt;&lt;/authors&gt;&lt;/contributors&gt;&lt;titles&gt;&lt;title&gt;School‐based programmes for preventing smoking&lt;/title&gt;&lt;secondary-title&gt;Evidence‐Based Child Health: A Cochrane Review Journal&lt;/secondary-title&gt;&lt;/titles&gt;&lt;periodical&gt;&lt;full-title&gt;Evidence‐Based Child Health: A Cochrane Review Journal&lt;/full-title&gt;&lt;/periodical&gt;&lt;pages&gt;1616-2040&lt;/pages&gt;&lt;volume&gt;8&lt;/volume&gt;&lt;number&gt;5&lt;/number&gt;&lt;dates&gt;&lt;year&gt;2013&lt;/year&gt;&lt;/dates&gt;&lt;isbn&gt;1557-6272&lt;/isbn&gt;&lt;urls&gt;&lt;/urls&gt;&lt;/record&gt;&lt;/Cite&gt;&lt;/EndNote&gt;</w:instrText>
      </w:r>
      <w:r w:rsidR="00B860F4" w:rsidRPr="00FD6F3F">
        <w:rPr>
          <w:lang w:val="en-GB"/>
        </w:rPr>
        <w:fldChar w:fldCharType="separate"/>
      </w:r>
      <w:r w:rsidR="00664193">
        <w:rPr>
          <w:noProof/>
          <w:lang w:val="en-GB"/>
        </w:rPr>
        <w:t>(Thomas et al., 2013)</w:t>
      </w:r>
      <w:r w:rsidR="00B860F4" w:rsidRPr="00FD6F3F">
        <w:rPr>
          <w:lang w:val="en-GB"/>
        </w:rPr>
        <w:fldChar w:fldCharType="end"/>
      </w:r>
      <w:r w:rsidR="00E22A48" w:rsidRPr="00FD6F3F">
        <w:rPr>
          <w:lang w:val="en-GB"/>
        </w:rPr>
        <w:t>.</w:t>
      </w:r>
      <w:r w:rsidR="008032A3" w:rsidRPr="00FD6F3F">
        <w:rPr>
          <w:lang w:val="en-GB"/>
        </w:rPr>
        <w:t xml:space="preserve"> </w:t>
      </w:r>
      <w:r w:rsidR="00F53328" w:rsidRPr="00FD6F3F">
        <w:rPr>
          <w:lang w:val="en-GB"/>
        </w:rPr>
        <w:t xml:space="preserve">Possibly, the former </w:t>
      </w:r>
      <w:r w:rsidR="008032A3" w:rsidRPr="00FD6F3F">
        <w:rPr>
          <w:lang w:val="en-GB"/>
        </w:rPr>
        <w:t xml:space="preserve">interventions may also </w:t>
      </w:r>
      <w:r w:rsidR="00793153" w:rsidRPr="00FD6F3F">
        <w:rPr>
          <w:lang w:val="en-GB"/>
        </w:rPr>
        <w:t xml:space="preserve">be more effective in altering </w:t>
      </w:r>
      <w:r w:rsidR="00F53328" w:rsidRPr="00FD6F3F">
        <w:rPr>
          <w:lang w:val="en-GB"/>
        </w:rPr>
        <w:t xml:space="preserve">students’ </w:t>
      </w:r>
      <w:r w:rsidR="00C51774" w:rsidRPr="00FD6F3F">
        <w:rPr>
          <w:lang w:val="en-GB"/>
        </w:rPr>
        <w:t>perceptions</w:t>
      </w:r>
      <w:r w:rsidR="008032A3" w:rsidRPr="00FD6F3F">
        <w:rPr>
          <w:lang w:val="en-GB"/>
        </w:rPr>
        <w:t xml:space="preserve"> of the s</w:t>
      </w:r>
      <w:r w:rsidR="00550E9A" w:rsidRPr="00FD6F3F">
        <w:rPr>
          <w:lang w:val="en-GB"/>
        </w:rPr>
        <w:t>chool-level smoking prevalence.</w:t>
      </w:r>
    </w:p>
    <w:p w:rsidR="00102D46" w:rsidRPr="00FD6F3F" w:rsidRDefault="00102D46" w:rsidP="00D34945">
      <w:pPr>
        <w:pStyle w:val="Geenafstand"/>
        <w:jc w:val="both"/>
        <w:rPr>
          <w:b/>
          <w:lang w:val="en-GB"/>
        </w:rPr>
      </w:pPr>
      <w:r w:rsidRPr="00FD6F3F">
        <w:rPr>
          <w:b/>
          <w:lang w:val="en-GB"/>
        </w:rPr>
        <w:t>Conclusions</w:t>
      </w:r>
    </w:p>
    <w:p w:rsidR="00102D46" w:rsidRPr="00FD6F3F" w:rsidRDefault="00102D46" w:rsidP="00D34945">
      <w:pPr>
        <w:pStyle w:val="Geenafstand"/>
        <w:jc w:val="both"/>
        <w:rPr>
          <w:lang w:val="en-GB"/>
        </w:rPr>
      </w:pPr>
    </w:p>
    <w:p w:rsidR="00330FE3" w:rsidRPr="00FD6F3F" w:rsidRDefault="009B01BB" w:rsidP="00D34945">
      <w:pPr>
        <w:pStyle w:val="Geenafstand"/>
        <w:jc w:val="both"/>
        <w:rPr>
          <w:lang w:val="en-GB"/>
        </w:rPr>
      </w:pPr>
      <w:r>
        <w:rPr>
          <w:lang w:val="en-GB"/>
        </w:rPr>
        <w:t>P</w:t>
      </w:r>
      <w:r w:rsidR="004C6566" w:rsidRPr="00FD6F3F">
        <w:rPr>
          <w:lang w:val="en-GB"/>
        </w:rPr>
        <w:t>erceived</w:t>
      </w:r>
      <w:r w:rsidR="000701AA" w:rsidRPr="00FD6F3F">
        <w:rPr>
          <w:lang w:val="en-GB"/>
        </w:rPr>
        <w:t xml:space="preserve"> </w:t>
      </w:r>
      <w:r w:rsidR="004A0A65" w:rsidRPr="00FD6F3F">
        <w:rPr>
          <w:lang w:val="en-GB"/>
        </w:rPr>
        <w:t xml:space="preserve">peer </w:t>
      </w:r>
      <w:r w:rsidR="0000634B" w:rsidRPr="00FD6F3F">
        <w:rPr>
          <w:lang w:val="en-GB"/>
        </w:rPr>
        <w:t xml:space="preserve">smoking </w:t>
      </w:r>
      <w:r>
        <w:rPr>
          <w:lang w:val="en-GB"/>
        </w:rPr>
        <w:t xml:space="preserve">scores </w:t>
      </w:r>
      <w:r w:rsidR="008032A3" w:rsidRPr="00FD6F3F">
        <w:rPr>
          <w:lang w:val="en-GB"/>
        </w:rPr>
        <w:t>w</w:t>
      </w:r>
      <w:r>
        <w:rPr>
          <w:lang w:val="en-GB"/>
        </w:rPr>
        <w:t>ere</w:t>
      </w:r>
      <w:r w:rsidR="008032A3" w:rsidRPr="00FD6F3F">
        <w:rPr>
          <w:lang w:val="en-GB"/>
        </w:rPr>
        <w:t xml:space="preserve"> lower in </w:t>
      </w:r>
      <w:r w:rsidR="008B7D5C" w:rsidRPr="00FD6F3F">
        <w:rPr>
          <w:lang w:val="en-GB"/>
        </w:rPr>
        <w:t>males, in non-smokers, in students with non-smoking friends</w:t>
      </w:r>
      <w:r w:rsidR="00A435F8" w:rsidRPr="00FD6F3F">
        <w:rPr>
          <w:lang w:val="en-GB"/>
        </w:rPr>
        <w:t xml:space="preserve">. This was true for adolescents </w:t>
      </w:r>
      <w:r w:rsidR="00171A43">
        <w:rPr>
          <w:lang w:val="en-GB"/>
        </w:rPr>
        <w:t xml:space="preserve">with both high and low levels of </w:t>
      </w:r>
      <w:r w:rsidR="00171A43" w:rsidRPr="00FD6F3F">
        <w:rPr>
          <w:lang w:val="en-GB"/>
        </w:rPr>
        <w:t>academic achievement and parental educational level</w:t>
      </w:r>
      <w:r w:rsidR="008032A3" w:rsidRPr="00FD6F3F">
        <w:rPr>
          <w:lang w:val="en-GB"/>
        </w:rPr>
        <w:t xml:space="preserve">. </w:t>
      </w:r>
      <w:r w:rsidR="002F6A9D" w:rsidRPr="00FD6F3F">
        <w:rPr>
          <w:lang w:val="en-GB"/>
        </w:rPr>
        <w:t>Perceived s</w:t>
      </w:r>
      <w:r w:rsidR="0000634B" w:rsidRPr="00FD6F3F">
        <w:rPr>
          <w:lang w:val="en-GB"/>
        </w:rPr>
        <w:t>moking</w:t>
      </w:r>
      <w:r w:rsidR="008032A3" w:rsidRPr="00FD6F3F">
        <w:rPr>
          <w:lang w:val="en-GB"/>
        </w:rPr>
        <w:t xml:space="preserve"> </w:t>
      </w:r>
      <w:r w:rsidR="00431F70" w:rsidRPr="00FD6F3F">
        <w:rPr>
          <w:lang w:val="en-GB"/>
        </w:rPr>
        <w:t>varied considerably between</w:t>
      </w:r>
      <w:r w:rsidR="008B7D5C" w:rsidRPr="00FD6F3F">
        <w:rPr>
          <w:lang w:val="en-GB"/>
        </w:rPr>
        <w:t xml:space="preserve"> schools</w:t>
      </w:r>
      <w:r w:rsidR="002F6A9D" w:rsidRPr="00FD6F3F">
        <w:rPr>
          <w:lang w:val="en-GB"/>
        </w:rPr>
        <w:t xml:space="preserve"> and between countries</w:t>
      </w:r>
      <w:r w:rsidR="00E105B9">
        <w:rPr>
          <w:lang w:val="en-GB"/>
        </w:rPr>
        <w:t xml:space="preserve">. </w:t>
      </w:r>
      <w:r w:rsidR="00E105B9" w:rsidRPr="00E105B9">
        <w:rPr>
          <w:lang w:val="en-GB"/>
        </w:rPr>
        <w:t>This suggests that there is an important role for policies at both national and school levels to influence the perceived smoking prevalence, but the effectiveness of different strategies remains a topic for further studies</w:t>
      </w:r>
      <w:r w:rsidR="00E105B9">
        <w:rPr>
          <w:lang w:val="en-GB"/>
        </w:rPr>
        <w:t>.</w:t>
      </w:r>
    </w:p>
    <w:p w:rsidR="009D3B14" w:rsidRPr="00FD6F3F" w:rsidRDefault="009D3B14" w:rsidP="00123702">
      <w:pPr>
        <w:spacing w:after="0" w:line="240" w:lineRule="auto"/>
        <w:rPr>
          <w:b/>
          <w:lang w:val="en-GB"/>
        </w:rPr>
      </w:pPr>
    </w:p>
    <w:p w:rsidR="009D3B14" w:rsidRPr="00FD6F3F" w:rsidRDefault="009D3B14" w:rsidP="00D34945">
      <w:pPr>
        <w:pStyle w:val="Geenafstand"/>
        <w:jc w:val="both"/>
        <w:rPr>
          <w:lang w:val="en-GB"/>
        </w:rPr>
      </w:pPr>
    </w:p>
    <w:p w:rsidR="009D3B14" w:rsidRPr="00FD6F3F" w:rsidRDefault="009D3B14" w:rsidP="00D34945">
      <w:pPr>
        <w:pStyle w:val="Geenafstand"/>
        <w:jc w:val="both"/>
        <w:rPr>
          <w:lang w:val="en-GB"/>
        </w:rPr>
      </w:pPr>
    </w:p>
    <w:p w:rsidR="009D3B14" w:rsidRPr="00FD6F3F" w:rsidRDefault="009D3B14" w:rsidP="00D34945">
      <w:pPr>
        <w:pStyle w:val="Geenafstand"/>
        <w:jc w:val="both"/>
        <w:rPr>
          <w:lang w:val="en-GB"/>
        </w:rPr>
      </w:pPr>
    </w:p>
    <w:p w:rsidR="009D3B14" w:rsidRPr="00FD6F3F" w:rsidRDefault="00120754" w:rsidP="00D34945">
      <w:pPr>
        <w:pStyle w:val="Geenafstand"/>
        <w:jc w:val="both"/>
        <w:rPr>
          <w:rFonts w:cs="Verdana"/>
          <w:b/>
          <w:lang w:val="en-US"/>
        </w:rPr>
      </w:pPr>
      <w:r>
        <w:rPr>
          <w:rFonts w:cs="Verdana"/>
          <w:b/>
          <w:lang w:val="en-US"/>
        </w:rPr>
        <w:br w:type="page"/>
      </w:r>
      <w:r w:rsidR="009D3B14" w:rsidRPr="00FD6F3F">
        <w:rPr>
          <w:rFonts w:cs="Verdana"/>
          <w:b/>
          <w:lang w:val="en-US"/>
        </w:rPr>
        <w:t>Conflict of Interest Statement</w:t>
      </w:r>
    </w:p>
    <w:p w:rsidR="009D3B14" w:rsidRPr="00FD6F3F" w:rsidRDefault="009D3B14" w:rsidP="00D34945">
      <w:pPr>
        <w:pStyle w:val="Geenafstand"/>
        <w:jc w:val="both"/>
        <w:rPr>
          <w:rFonts w:cs="Verdana"/>
          <w:lang w:val="en-US"/>
        </w:rPr>
      </w:pPr>
      <w:r w:rsidRPr="00FD6F3F">
        <w:rPr>
          <w:rFonts w:cs="Verdana"/>
          <w:lang w:val="en-US"/>
        </w:rPr>
        <w:t>The authors declare that there are no conflicts of interest.</w:t>
      </w:r>
    </w:p>
    <w:p w:rsidR="00417D67" w:rsidRPr="00FD6F3F" w:rsidRDefault="00417D67" w:rsidP="00D34945">
      <w:pPr>
        <w:pStyle w:val="Geenafstand"/>
        <w:jc w:val="both"/>
        <w:rPr>
          <w:rFonts w:cs="Verdana"/>
          <w:lang w:val="en-US"/>
        </w:rPr>
      </w:pPr>
    </w:p>
    <w:p w:rsidR="00417D67" w:rsidRPr="00FD6F3F" w:rsidRDefault="008D25A1" w:rsidP="00D34945">
      <w:pPr>
        <w:pStyle w:val="Geenafstand"/>
        <w:jc w:val="both"/>
        <w:rPr>
          <w:rFonts w:cs="Verdana"/>
          <w:b/>
          <w:lang w:val="en-US"/>
        </w:rPr>
      </w:pPr>
      <w:r w:rsidRPr="00FD6F3F">
        <w:rPr>
          <w:rFonts w:cs="Verdana"/>
          <w:b/>
          <w:lang w:val="en-US"/>
        </w:rPr>
        <w:t>Acknowledgements</w:t>
      </w:r>
    </w:p>
    <w:p w:rsidR="008D25A1" w:rsidRPr="00FD6F3F" w:rsidRDefault="008D25A1" w:rsidP="00D34945">
      <w:pPr>
        <w:pStyle w:val="Geenafstand"/>
        <w:jc w:val="both"/>
        <w:rPr>
          <w:lang w:val="en-GB"/>
        </w:rPr>
      </w:pPr>
      <w:r w:rsidRPr="00FD6F3F">
        <w:rPr>
          <w:lang w:val="en-GB"/>
        </w:rPr>
        <w:t xml:space="preserve">The authors would like to acknowledge their colleagues involved in the collection of the SILNE data: Jaana Kinnunen, </w:t>
      </w:r>
      <w:proofErr w:type="spellStart"/>
      <w:r w:rsidRPr="00FD6F3F">
        <w:rPr>
          <w:lang w:val="en-GB"/>
        </w:rPr>
        <w:t>Geatano</w:t>
      </w:r>
      <w:proofErr w:type="spellEnd"/>
      <w:r w:rsidRPr="00FD6F3F">
        <w:rPr>
          <w:lang w:val="en-GB"/>
        </w:rPr>
        <w:t xml:space="preserve"> </w:t>
      </w:r>
      <w:proofErr w:type="spellStart"/>
      <w:r w:rsidRPr="00FD6F3F">
        <w:rPr>
          <w:lang w:val="en-GB"/>
        </w:rPr>
        <w:t>Roscillo</w:t>
      </w:r>
      <w:proofErr w:type="spellEnd"/>
      <w:r w:rsidRPr="00FD6F3F">
        <w:rPr>
          <w:lang w:val="en-GB"/>
        </w:rPr>
        <w:t>, Irene Moor, and Joana Alves.</w:t>
      </w:r>
    </w:p>
    <w:p w:rsidR="00417D67" w:rsidRPr="00FD6F3F" w:rsidRDefault="00417D67" w:rsidP="00D34945">
      <w:pPr>
        <w:pStyle w:val="Geenafstand"/>
        <w:jc w:val="both"/>
        <w:rPr>
          <w:rFonts w:cs="Verdana"/>
          <w:lang w:val="en-GB"/>
        </w:rPr>
      </w:pPr>
      <w:r w:rsidRPr="00FD6F3F">
        <w:rPr>
          <w:rFonts w:cs="Verdana"/>
          <w:lang w:val="en-GB"/>
        </w:rPr>
        <w:t>This study is part of the project ‘Tackling socio-economic inequalities in smoking (SILNE)’, which is funded by the European Commission, Directorate-General for Research and Innovation, under the FP7-Health-2011 program, with grant agreement number 278273.</w:t>
      </w:r>
      <w:r w:rsidR="001B4C13" w:rsidRPr="00FD6F3F">
        <w:rPr>
          <w:rFonts w:cs="Verdana"/>
          <w:lang w:val="en-GB"/>
        </w:rPr>
        <w:t xml:space="preserve"> The funder was not involved in any part of this study, including </w:t>
      </w:r>
      <w:r w:rsidR="001B4C13" w:rsidRPr="00FD6F3F">
        <w:rPr>
          <w:lang w:val="en-GB"/>
        </w:rPr>
        <w:t>the study design; the collection, analysis, and interpretation of data; the writing of the report; and the decision to submit the article for publication.</w:t>
      </w:r>
    </w:p>
    <w:p w:rsidR="00D00E74" w:rsidRPr="00FD6F3F" w:rsidRDefault="00380E88" w:rsidP="00D34945">
      <w:pPr>
        <w:pStyle w:val="Geenafstand"/>
        <w:jc w:val="both"/>
        <w:rPr>
          <w:lang w:val="en-GB"/>
        </w:rPr>
      </w:pPr>
      <w:r w:rsidRPr="00FD6F3F">
        <w:rPr>
          <w:lang w:val="en-GB"/>
        </w:rPr>
        <w:br w:type="page"/>
      </w:r>
      <w:r w:rsidR="00D00E74" w:rsidRPr="00FD6F3F">
        <w:rPr>
          <w:b/>
          <w:lang w:val="en-GB"/>
        </w:rPr>
        <w:t>REFERENCES</w:t>
      </w:r>
    </w:p>
    <w:p w:rsidR="00D00E74" w:rsidRPr="00FD6F3F" w:rsidRDefault="00D00E74" w:rsidP="00174610">
      <w:pPr>
        <w:pStyle w:val="MediumGrid21"/>
        <w:rPr>
          <w:szCs w:val="22"/>
          <w:lang w:val="en-GB"/>
        </w:rPr>
      </w:pPr>
    </w:p>
    <w:p w:rsidR="00664193" w:rsidRPr="00664193" w:rsidRDefault="00D00E74" w:rsidP="00664193">
      <w:pPr>
        <w:pStyle w:val="EndNoteBibliography"/>
        <w:spacing w:after="0"/>
      </w:pPr>
      <w:r w:rsidRPr="00FD6F3F">
        <w:rPr>
          <w:lang w:val="en-GB"/>
        </w:rPr>
        <w:fldChar w:fldCharType="begin"/>
      </w:r>
      <w:r w:rsidRPr="00FD6F3F">
        <w:rPr>
          <w:lang w:val="en-GB"/>
        </w:rPr>
        <w:instrText xml:space="preserve"> ADDIN EN.REFLIST </w:instrText>
      </w:r>
      <w:r w:rsidRPr="00FD6F3F">
        <w:rPr>
          <w:lang w:val="en-GB"/>
        </w:rPr>
        <w:fldChar w:fldCharType="separate"/>
      </w:r>
      <w:r w:rsidR="00664193" w:rsidRPr="00664193">
        <w:t>Alexander, C., Piazza, M., Mekos, D., Valente, T., 2001. Peers, schools, and adolescent cigarette smoking. J</w:t>
      </w:r>
      <w:r w:rsidR="00664193">
        <w:t xml:space="preserve"> </w:t>
      </w:r>
      <w:r w:rsidR="00664193" w:rsidRPr="00664193">
        <w:t>Adol Health 29:22-30.</w:t>
      </w:r>
    </w:p>
    <w:p w:rsidR="00664193" w:rsidRPr="00664193" w:rsidRDefault="00664193" w:rsidP="00664193">
      <w:pPr>
        <w:pStyle w:val="EndNoteBibliography"/>
        <w:spacing w:after="0"/>
      </w:pPr>
      <w:r w:rsidRPr="00664193">
        <w:t>Bandura, A., McClelland, D.C., 1977. Social learning theory. Prentice-Hall, Englewood Cliffs, NJ.</w:t>
      </w:r>
    </w:p>
    <w:p w:rsidR="00664193" w:rsidRPr="00664193" w:rsidRDefault="00664193" w:rsidP="00664193">
      <w:pPr>
        <w:pStyle w:val="EndNoteBibliography"/>
        <w:spacing w:after="0"/>
      </w:pPr>
      <w:r w:rsidRPr="00664193">
        <w:t>Brown, A., Moodie, C., 2009. The influence of tobacco marketing on adolescent smoking intentions via normative beliefs. Health Educ Res 24:721-33.</w:t>
      </w:r>
    </w:p>
    <w:p w:rsidR="00664193" w:rsidRPr="00664193" w:rsidRDefault="00664193" w:rsidP="00664193">
      <w:pPr>
        <w:pStyle w:val="EndNoteBibliography"/>
        <w:spacing w:after="0"/>
      </w:pPr>
      <w:r w:rsidRPr="00664193">
        <w:t>Brown, A.K., Moodie, C., Hastings, G., Mackintosh, A.-M., Hassan, L., Thrasher, J., 2010. The association of normative perceptions with adolescent smoking intentions. J Adol 33:603-14.</w:t>
      </w:r>
    </w:p>
    <w:p w:rsidR="00664193" w:rsidRPr="00664193" w:rsidRDefault="00664193" w:rsidP="00664193">
      <w:pPr>
        <w:pStyle w:val="EndNoteBibliography"/>
        <w:spacing w:after="0"/>
      </w:pPr>
      <w:r w:rsidRPr="00664193">
        <w:t xml:space="preserve">Brown, T., Platt, S., Amos, A., 2015. Equity impact of interventions and policies to reduce smoking in youth: systematic review. Tob </w:t>
      </w:r>
      <w:r>
        <w:t>C</w:t>
      </w:r>
      <w:r w:rsidRPr="00664193">
        <w:t>ontrol 23:98-105.</w:t>
      </w:r>
    </w:p>
    <w:p w:rsidR="00664193" w:rsidRPr="00664193" w:rsidRDefault="00664193" w:rsidP="00664193">
      <w:pPr>
        <w:pStyle w:val="EndNoteBibliography"/>
        <w:spacing w:after="0"/>
      </w:pPr>
      <w:r w:rsidRPr="00664193">
        <w:t>Charlesworth, A., Glantz, S.A., 2005. Smoking in the movies increases adolescent smoking: a review. Pediatrics 116:1516-28.</w:t>
      </w:r>
    </w:p>
    <w:p w:rsidR="00664193" w:rsidRPr="00954ADA" w:rsidRDefault="00664193" w:rsidP="00664193">
      <w:pPr>
        <w:pStyle w:val="EndNoteBibliography"/>
        <w:spacing w:after="0"/>
        <w:rPr>
          <w:lang w:val="nl-NL"/>
        </w:rPr>
      </w:pPr>
      <w:r w:rsidRPr="00664193">
        <w:t xml:space="preserve">Conley Thomson, C., Siegel, M., Winickoff, J., Biener, L., Rigotti, N.A., 2005. Household smoking bans and adolescents' perceived prevalence of smoking and social acceptability of smoking. </w:t>
      </w:r>
      <w:r w:rsidRPr="00954ADA">
        <w:rPr>
          <w:lang w:val="nl-NL"/>
        </w:rPr>
        <w:t>Prev Med 41:349-56.</w:t>
      </w:r>
    </w:p>
    <w:p w:rsidR="00664193" w:rsidRPr="00664193" w:rsidRDefault="00664193" w:rsidP="00664193">
      <w:pPr>
        <w:pStyle w:val="EndNoteBibliography"/>
        <w:spacing w:after="0"/>
      </w:pPr>
      <w:r w:rsidRPr="00954ADA">
        <w:rPr>
          <w:lang w:val="nl-NL"/>
        </w:rPr>
        <w:t xml:space="preserve">de Looze, M., Ter Bogt, T., Hublet, A., Kuntsche, E., Richter, M., Zsiros, E., Godeau, E., Vollebergh, W., 2013. </w:t>
      </w:r>
      <w:r w:rsidRPr="00664193">
        <w:t>Trends in educational differences in adolescent daily smoking across Europe, 2002-10. Eur</w:t>
      </w:r>
      <w:r>
        <w:t xml:space="preserve"> </w:t>
      </w:r>
      <w:r w:rsidRPr="00664193">
        <w:t>J Pub Health.</w:t>
      </w:r>
    </w:p>
    <w:p w:rsidR="00664193" w:rsidRPr="00664193" w:rsidRDefault="00664193" w:rsidP="00664193">
      <w:pPr>
        <w:pStyle w:val="EndNoteBibliography"/>
        <w:spacing w:after="0"/>
      </w:pPr>
      <w:r w:rsidRPr="00664193">
        <w:t>Doku, D., Koivusilta, L., Rainio, S., Rimpelä, A., 2010. Socioeconomic differences in smoking among Finnish adolescents from 1977 to 2007. J Adol Health 47:479-87.</w:t>
      </w:r>
    </w:p>
    <w:p w:rsidR="00664193" w:rsidRPr="00664193" w:rsidRDefault="00664193" w:rsidP="00664193">
      <w:pPr>
        <w:pStyle w:val="EndNoteBibliography"/>
        <w:spacing w:after="0"/>
      </w:pPr>
      <w:r w:rsidRPr="00664193">
        <w:t>Edwards, C.L., Bennett, G.G., Wolin, K.Y., Johnson, S., Fowler, S., Whitfield, K.E., Askew, S., MacKinnon, D., McDougald, C., et al., 2008. Misestimation of peer tobacco use: understanding disparities in tobacco use. J of the Natl Med Assoc 100:299-302.</w:t>
      </w:r>
    </w:p>
    <w:p w:rsidR="00664193" w:rsidRPr="00664193" w:rsidRDefault="00664193" w:rsidP="00664193">
      <w:pPr>
        <w:pStyle w:val="EndNoteBibliography"/>
        <w:spacing w:after="0"/>
      </w:pPr>
      <w:r w:rsidRPr="00664193">
        <w:t>Ellickson, P.L., Bird, C.E., Orlando, M., Klein, D.J., McCaffrey, D.F., 2003. Social context and adolescent health behavior: does school-level smoking prevalence affect students' subsequent smoking behavior? J Health</w:t>
      </w:r>
      <w:r>
        <w:t xml:space="preserve"> </w:t>
      </w:r>
      <w:r w:rsidRPr="00664193">
        <w:t>Soc Behav:525-35.</w:t>
      </w:r>
    </w:p>
    <w:p w:rsidR="00664193" w:rsidRPr="00664193" w:rsidRDefault="00664193" w:rsidP="00664193">
      <w:pPr>
        <w:pStyle w:val="EndNoteBibliography"/>
        <w:spacing w:after="0"/>
      </w:pPr>
      <w:r w:rsidRPr="00664193">
        <w:t>Elsey, H., Owiredu, E., Thomson, H., Mann, G., Mehta, R., Siddiqi, K., 2015. Do children overestimate the extent of smoking among their peers? A feasibility study of the social norms approach to prevent smoking. Addict Behav 41:7-11.</w:t>
      </w:r>
    </w:p>
    <w:p w:rsidR="00664193" w:rsidRPr="00664193" w:rsidRDefault="00664193" w:rsidP="00664193">
      <w:pPr>
        <w:pStyle w:val="EndNoteBibliography"/>
        <w:spacing w:after="0"/>
      </w:pPr>
      <w:r w:rsidRPr="00664193">
        <w:t>Galanti, M.R., Coppo, A., Jonsson, E., Bremberg, S., Faggiano, F., 2013. Anti-tobacco policy in schools: upcoming preventive strategy or prevention myth? A review of 31 studies. Tob Control:doi:10.1136/tobaccocontrol-2012-050846.</w:t>
      </w:r>
    </w:p>
    <w:p w:rsidR="00664193" w:rsidRPr="00954ADA" w:rsidRDefault="00664193" w:rsidP="00664193">
      <w:pPr>
        <w:pStyle w:val="EndNoteBibliography"/>
        <w:spacing w:after="0"/>
        <w:rPr>
          <w:lang w:val="nl-NL"/>
        </w:rPr>
      </w:pPr>
      <w:r w:rsidRPr="00664193">
        <w:t xml:space="preserve">Gunther, A.C., Bolt, D., Borzekowski, D.L., Liebhart, J.L., Dillard, J.P., 2006. Presumed influence on peer norms: How mass media indirectly affect adolescent smoking. </w:t>
      </w:r>
      <w:r w:rsidRPr="00954ADA">
        <w:rPr>
          <w:lang w:val="nl-NL"/>
        </w:rPr>
        <w:t>J Commun 56:52-68.</w:t>
      </w:r>
    </w:p>
    <w:p w:rsidR="00664193" w:rsidRPr="00664193" w:rsidRDefault="00664193" w:rsidP="00664193">
      <w:pPr>
        <w:pStyle w:val="EndNoteBibliography"/>
        <w:spacing w:after="0"/>
      </w:pPr>
      <w:r w:rsidRPr="00954ADA">
        <w:rPr>
          <w:lang w:val="nl-NL"/>
        </w:rPr>
        <w:t xml:space="preserve">Helakorpi, S., Martelin, T., Torppa, J., Vartiainen, E., Uutela, A., Patja, K., 2008. </w:t>
      </w:r>
      <w:r w:rsidRPr="00664193">
        <w:t>Impact of the 1976 Tobacco Control Act in Finland on the proportion of ever daily smokers by socioeconomic status. Prev Med 46:340-45.</w:t>
      </w:r>
    </w:p>
    <w:p w:rsidR="00664193" w:rsidRPr="00664193" w:rsidRDefault="00664193" w:rsidP="00664193">
      <w:pPr>
        <w:pStyle w:val="EndNoteBibliography"/>
        <w:spacing w:after="0"/>
      </w:pPr>
      <w:r w:rsidRPr="00664193">
        <w:t>Hibell, B., Guttormsson, U., Ahlström, S., Balakireva, O., Bjarnason, T., Kokkevi, A., Kraus, L., 2012. The 2011 ESPAD report. Substance Use Among Students in 36 European Countries. The Swedish Council for Information on Alcohol and Other Drugs (CAN), Stockholm.</w:t>
      </w:r>
    </w:p>
    <w:p w:rsidR="00664193" w:rsidRPr="00664193" w:rsidRDefault="00664193" w:rsidP="00664193">
      <w:pPr>
        <w:pStyle w:val="EndNoteBibliography"/>
        <w:spacing w:after="0"/>
      </w:pPr>
      <w:r w:rsidRPr="00664193">
        <w:t>Hines, D., Saris, R.N., Throckmorton‐Belzer, L., 2002. Pluralistic ignorance and health risk behaviors: Do college students misperceive social approval for risky behaviors on campus and in media? J Appl</w:t>
      </w:r>
      <w:r>
        <w:t xml:space="preserve"> </w:t>
      </w:r>
      <w:r w:rsidRPr="00664193">
        <w:t>Soc Psychol 32:2621-40.</w:t>
      </w:r>
    </w:p>
    <w:p w:rsidR="00664193" w:rsidRPr="00664193" w:rsidRDefault="00664193" w:rsidP="00664193">
      <w:pPr>
        <w:pStyle w:val="EndNoteBibliography"/>
        <w:spacing w:after="0"/>
      </w:pPr>
      <w:r w:rsidRPr="00664193">
        <w:t>Hiscock, R., Bauld, L., Amos, A., Fidler, J.A., Munafo, M., 2012. Socioeconomic status and smoking: a review. Ann NY Acad Sci 1248:107-23.</w:t>
      </w:r>
    </w:p>
    <w:p w:rsidR="00664193" w:rsidRPr="00664193" w:rsidRDefault="00664193" w:rsidP="00664193">
      <w:pPr>
        <w:pStyle w:val="EndNoteBibliography"/>
        <w:spacing w:after="0"/>
      </w:pPr>
      <w:r w:rsidRPr="00664193">
        <w:t>Hoffman, B.R., Sussman, S., Unger, J.B., Valente, T.W., 2006. Peer influences on adolescent cigarette smoking: a theoretical review of the literature. Subst Use Misuse 41:103-55.</w:t>
      </w:r>
    </w:p>
    <w:p w:rsidR="00664193" w:rsidRPr="00664193" w:rsidRDefault="00664193" w:rsidP="00664193">
      <w:pPr>
        <w:pStyle w:val="EndNoteBibliography"/>
        <w:spacing w:after="0"/>
      </w:pPr>
      <w:r w:rsidRPr="00664193">
        <w:t>Javier, S.J., Belgrave, F.Z., Hill, K.E.V., Richardson, J.T., 2013. Ethnic and Gender Differences in Normative Perceptions of Substance Use and Actual Use Among College Students. J Ethnicity Subst Abuse 12:228-41.</w:t>
      </w:r>
    </w:p>
    <w:p w:rsidR="00664193" w:rsidRPr="00664193" w:rsidRDefault="00664193" w:rsidP="00664193">
      <w:pPr>
        <w:pStyle w:val="EndNoteBibliography"/>
        <w:spacing w:after="0"/>
      </w:pPr>
      <w:r w:rsidRPr="00664193">
        <w:t>Joossens, L., Raw, M., 2014. The Tob Control Scale 2013 in Europe.</w:t>
      </w:r>
    </w:p>
    <w:p w:rsidR="00664193" w:rsidRPr="00954ADA" w:rsidRDefault="00664193" w:rsidP="00664193">
      <w:pPr>
        <w:pStyle w:val="EndNoteBibliography"/>
        <w:spacing w:after="0"/>
        <w:rPr>
          <w:lang w:val="nl-NL"/>
        </w:rPr>
      </w:pPr>
      <w:r w:rsidRPr="00664193">
        <w:t xml:space="preserve">Kobus, K., 2003. Peers and adolescent smoking. </w:t>
      </w:r>
      <w:r w:rsidRPr="00954ADA">
        <w:rPr>
          <w:lang w:val="nl-NL"/>
        </w:rPr>
        <w:t>Addiction 98:37-55.</w:t>
      </w:r>
    </w:p>
    <w:p w:rsidR="00664193" w:rsidRPr="00954ADA" w:rsidRDefault="00664193" w:rsidP="00664193">
      <w:pPr>
        <w:pStyle w:val="EndNoteBibliography"/>
        <w:spacing w:after="0"/>
        <w:rPr>
          <w:lang w:val="nl-NL"/>
        </w:rPr>
      </w:pPr>
      <w:r w:rsidRPr="00954ADA">
        <w:rPr>
          <w:lang w:val="nl-NL"/>
        </w:rPr>
        <w:t xml:space="preserve">Kuipers, M.A., De Korte, R., Soto, V.E., Richter, M., Moor, I., Rimpelä, A.H., Perelman, J., Federico, B., Kunst, A.E., et al., 2015a. </w:t>
      </w:r>
      <w:r w:rsidRPr="00664193">
        <w:t xml:space="preserve">School smoking policies and educational inequalities in smoking behaviour of 14 to 17 year old adolescents in Europe. </w:t>
      </w:r>
      <w:r w:rsidR="00A837A3" w:rsidRPr="00954ADA">
        <w:rPr>
          <w:lang w:val="nl-NL"/>
        </w:rPr>
        <w:t>J Epidemiol Commun Health 70(2):132-9</w:t>
      </w:r>
      <w:r w:rsidRPr="00954ADA">
        <w:rPr>
          <w:lang w:val="nl-NL"/>
        </w:rPr>
        <w:t>.</w:t>
      </w:r>
    </w:p>
    <w:p w:rsidR="00664193" w:rsidRPr="00664193" w:rsidRDefault="00664193" w:rsidP="00664193">
      <w:pPr>
        <w:pStyle w:val="EndNoteBibliography"/>
        <w:spacing w:after="0"/>
      </w:pPr>
      <w:r w:rsidRPr="00954ADA">
        <w:rPr>
          <w:lang w:val="nl-NL"/>
        </w:rPr>
        <w:t xml:space="preserve">Kuipers, M.A., Monshouwer, K., Van Laar, M., Kunst, A.E., 2015b. </w:t>
      </w:r>
      <w:r w:rsidRPr="00664193">
        <w:t>Tobacco control and socioeconomic inequalities in adolescent smoking in Europe. Am J Prev Med</w:t>
      </w:r>
      <w:r w:rsidR="00A837A3" w:rsidRPr="00A837A3">
        <w:t xml:space="preserve"> 49(5):e64-72</w:t>
      </w:r>
      <w:r w:rsidRPr="00664193">
        <w:t>.</w:t>
      </w:r>
    </w:p>
    <w:p w:rsidR="00664193" w:rsidRPr="00664193" w:rsidRDefault="00664193" w:rsidP="00664193">
      <w:pPr>
        <w:pStyle w:val="EndNoteBibliography"/>
        <w:spacing w:after="0"/>
      </w:pPr>
      <w:r w:rsidRPr="00664193">
        <w:t>Kuipers, M.A., Nagelhout, G.E., Willemsen, M.C., Kunst, A.E., 2014. Widening educational inequalities in adolescent smoking following national tobacco control policies in the Netherlands in 2003: a time series analysis. Addiction</w:t>
      </w:r>
      <w:r w:rsidR="00A837A3" w:rsidRPr="00A837A3">
        <w:t xml:space="preserve"> 109(10):1750-9</w:t>
      </w:r>
      <w:r w:rsidRPr="00664193">
        <w:t>.</w:t>
      </w:r>
    </w:p>
    <w:p w:rsidR="00664193" w:rsidRPr="00664193" w:rsidRDefault="00664193" w:rsidP="00664193">
      <w:pPr>
        <w:pStyle w:val="EndNoteBibliography"/>
        <w:spacing w:after="0"/>
      </w:pPr>
      <w:r w:rsidRPr="00664193">
        <w:t>Kuipers, M.A., Wingen, M., Stronks, K., Kunst, A.E., 2013. Smoking initiation, continuation and prevalence in deprived urban areas compared to non-deprived urban areas in The Netherlands. Soc</w:t>
      </w:r>
      <w:r w:rsidR="00A837A3">
        <w:t xml:space="preserve"> </w:t>
      </w:r>
      <w:r w:rsidRPr="00664193">
        <w:t>Sci</w:t>
      </w:r>
      <w:r w:rsidR="00A837A3">
        <w:t xml:space="preserve"> </w:t>
      </w:r>
      <w:r w:rsidRPr="00664193">
        <w:t>Med 87:132-37.</w:t>
      </w:r>
    </w:p>
    <w:p w:rsidR="00664193" w:rsidRPr="00664193" w:rsidRDefault="00664193" w:rsidP="00664193">
      <w:pPr>
        <w:pStyle w:val="EndNoteBibliography"/>
        <w:spacing w:after="0"/>
      </w:pPr>
      <w:r w:rsidRPr="00664193">
        <w:t>Lai, M.K., Ho, S.Y., Lam, T.H., 2004. Perceived peer smoking prevalence and its association with smoking behaviours and intentions in Hong Kong Chinese adolescents. Addiction 99:1195-205.</w:t>
      </w:r>
    </w:p>
    <w:p w:rsidR="00664193" w:rsidRPr="00664193" w:rsidRDefault="00664193" w:rsidP="00664193">
      <w:pPr>
        <w:pStyle w:val="EndNoteBibliography"/>
        <w:spacing w:after="0"/>
      </w:pPr>
      <w:r w:rsidRPr="00664193">
        <w:t>Lapinski, M.K., Rimal, R.N., 2005. An explication of social norms. Commun Theor 15:127-47.</w:t>
      </w:r>
    </w:p>
    <w:p w:rsidR="00664193" w:rsidRPr="00664193" w:rsidRDefault="00664193" w:rsidP="00664193">
      <w:pPr>
        <w:pStyle w:val="EndNoteBibliography"/>
        <w:spacing w:after="0"/>
      </w:pPr>
      <w:r w:rsidRPr="00664193">
        <w:t>Lee, J.E., Lemyre, L., Turner, M.C., Orpana, H.M., Krewski, D., 2008. Health risk perceptions as mediators of socioeconomic differentials in health behaviour. J Health Psychol 13:1082-91.</w:t>
      </w:r>
    </w:p>
    <w:p w:rsidR="00664193" w:rsidRPr="00664193" w:rsidRDefault="00664193" w:rsidP="00664193">
      <w:pPr>
        <w:pStyle w:val="EndNoteBibliography"/>
        <w:spacing w:after="0"/>
      </w:pPr>
      <w:r w:rsidRPr="00664193">
        <w:t>Lifestyle statistics team, 2014. Statistics on Smoking: England 2014. Health and Social Care Information Centre, Leeds.</w:t>
      </w:r>
    </w:p>
    <w:p w:rsidR="00664193" w:rsidRPr="00664193" w:rsidRDefault="00664193" w:rsidP="00664193">
      <w:pPr>
        <w:pStyle w:val="EndNoteBibliography"/>
        <w:spacing w:after="0"/>
      </w:pPr>
      <w:r w:rsidRPr="00664193">
        <w:t>Lorant, V., Soto, V.E., Moor, I., Richter, M., Robert, P.O., Kinnunen, J., Rimpelä, A., Kuipers, M.A., Roscillo, G., et al., 2015. Smoking in school-aged adolescents: design and validation of a social network survey in six European cities</w:t>
      </w:r>
      <w:r w:rsidR="00A837A3">
        <w:t>.</w:t>
      </w:r>
      <w:r w:rsidRPr="00664193">
        <w:t xml:space="preserve"> BMC Res Notes.</w:t>
      </w:r>
    </w:p>
    <w:p w:rsidR="00664193" w:rsidRPr="00664193" w:rsidRDefault="00664193" w:rsidP="00664193">
      <w:pPr>
        <w:pStyle w:val="EndNoteBibliography"/>
        <w:spacing w:after="0"/>
      </w:pPr>
      <w:r w:rsidRPr="00664193">
        <w:t>Merlo, J., Chaix, B., Ohlsson, H., Beckman, A., Johnell, K., Hjerpe, P., Råstam, L., Larsen, K., 2006. A brief conceptual tutorial of multilevel analysis in social epidemiology: using measures of clustering in multilevel logistic regression to investigate contextual phenomena. J</w:t>
      </w:r>
      <w:r w:rsidR="00A837A3">
        <w:t xml:space="preserve"> Epidemiol Commun Health</w:t>
      </w:r>
      <w:r w:rsidRPr="00664193">
        <w:t xml:space="preserve"> 60:290-97.</w:t>
      </w:r>
    </w:p>
    <w:p w:rsidR="00664193" w:rsidRPr="00664193" w:rsidRDefault="00664193" w:rsidP="00664193">
      <w:pPr>
        <w:pStyle w:val="EndNoteBibliography"/>
        <w:spacing w:after="0"/>
      </w:pPr>
      <w:r w:rsidRPr="00664193">
        <w:t>Miller, D.T., McFarland, C., 1991. When social comparison goes awry: The case of pluralistic ignorance. Erlbaum, Hillsdale, NJ.</w:t>
      </w:r>
    </w:p>
    <w:p w:rsidR="00664193" w:rsidRPr="00664193" w:rsidRDefault="00664193" w:rsidP="00664193">
      <w:pPr>
        <w:pStyle w:val="EndNoteBibliography"/>
        <w:spacing w:after="0"/>
      </w:pPr>
      <w:r w:rsidRPr="00664193">
        <w:t xml:space="preserve">Moore, L., Roberts, C., Tudor-Smith, C., 2001. School smoking policies and smoking prevalence among adolescents: multilevel analysis of cross-sectional data from Wales. Tob </w:t>
      </w:r>
      <w:r w:rsidR="00A837A3">
        <w:t>C</w:t>
      </w:r>
      <w:r w:rsidRPr="00664193">
        <w:t>ontrol 10:117-23.</w:t>
      </w:r>
    </w:p>
    <w:p w:rsidR="00664193" w:rsidRPr="00664193" w:rsidRDefault="00664193" w:rsidP="00664193">
      <w:pPr>
        <w:pStyle w:val="EndNoteBibliography"/>
        <w:spacing w:after="0"/>
      </w:pPr>
      <w:r w:rsidRPr="00664193">
        <w:t>Mullen, B., Atkins, J.L., Champion, D.S., Edwards, C., Hardy, D., Story, J.E., Vanderklok, M., 1985. The false consensus effect: A meta-analysis of 115 hypothesis tests. J Exp Soc Psychol 21:262-83.</w:t>
      </w:r>
    </w:p>
    <w:p w:rsidR="00664193" w:rsidRPr="00664193" w:rsidRDefault="00664193" w:rsidP="00664193">
      <w:pPr>
        <w:pStyle w:val="EndNoteBibliography"/>
        <w:spacing w:after="0"/>
      </w:pPr>
      <w:r w:rsidRPr="00664193">
        <w:t>Nichols, T.R., Birnbaum, A.S., Birnel, S., Botvin, G.J., 2006. Perceived smoking environment and smoking initiation among multi-ethnic urban girls. J Adol Health 38:369-75.</w:t>
      </w:r>
    </w:p>
    <w:p w:rsidR="00664193" w:rsidRPr="00664193" w:rsidRDefault="00664193" w:rsidP="00664193">
      <w:pPr>
        <w:pStyle w:val="EndNoteBibliography"/>
        <w:spacing w:after="0"/>
      </w:pPr>
      <w:r w:rsidRPr="00664193">
        <w:t>O’Gorman, H.J., 1988. Pluralistic ignorance and reference groups: The case of ingroup ignorance. Surveying social life: Papers in honor of Herbert H. Hyman:145-73.</w:t>
      </w:r>
    </w:p>
    <w:p w:rsidR="00664193" w:rsidRPr="00664193" w:rsidRDefault="00664193" w:rsidP="00664193">
      <w:pPr>
        <w:pStyle w:val="EndNoteBibliography"/>
        <w:spacing w:after="0"/>
      </w:pPr>
      <w:r w:rsidRPr="00954ADA">
        <w:rPr>
          <w:lang w:val="nl-NL"/>
        </w:rPr>
        <w:t xml:space="preserve">Otten, R., Engels, R.C., Prinstein, M.J., 2009. </w:t>
      </w:r>
      <w:r w:rsidRPr="00664193">
        <w:t>A prospective study of perception in adolescent smoking. J</w:t>
      </w:r>
      <w:r w:rsidR="00817891">
        <w:t xml:space="preserve"> </w:t>
      </w:r>
      <w:r w:rsidRPr="00664193">
        <w:t>Adol Health 44:478-84.</w:t>
      </w:r>
    </w:p>
    <w:p w:rsidR="00664193" w:rsidRPr="00664193" w:rsidRDefault="00664193" w:rsidP="00664193">
      <w:pPr>
        <w:pStyle w:val="EndNoteBibliography"/>
        <w:spacing w:after="0"/>
      </w:pPr>
      <w:r w:rsidRPr="00664193">
        <w:t>Paul, C.L., Ross, S., Bryant, J., Hill, W., Bonevski, B., Keevy, N., 2010. The social context of smoking: a qualitative study comparing smokers of high versus low socioeconomic position. BMC Pub Health 10:211.</w:t>
      </w:r>
    </w:p>
    <w:p w:rsidR="00664193" w:rsidRPr="00664193" w:rsidRDefault="00664193" w:rsidP="00664193">
      <w:pPr>
        <w:pStyle w:val="EndNoteBibliography"/>
        <w:spacing w:after="0"/>
      </w:pPr>
      <w:r w:rsidRPr="00664193">
        <w:t xml:space="preserve">Pedersen, E.R., Miles, J.N., Ewing, B.A., Shih, R.A., Tucker, J.S., D’Amico, E.J., 2013. A longitudinal examination of alcohol, marijuana, and cigarette perceived norms among middle school adolescents. Drug </w:t>
      </w:r>
      <w:r w:rsidR="00817891">
        <w:t>A</w:t>
      </w:r>
      <w:r w:rsidRPr="00664193">
        <w:t>lc</w:t>
      </w:r>
      <w:r w:rsidR="00817891">
        <w:t>ohol</w:t>
      </w:r>
      <w:r w:rsidRPr="00664193">
        <w:t xml:space="preserve"> </w:t>
      </w:r>
      <w:r w:rsidR="00817891">
        <w:t>D</w:t>
      </w:r>
      <w:r w:rsidRPr="00664193">
        <w:t>ep</w:t>
      </w:r>
      <w:r w:rsidR="00817891">
        <w:t>en</w:t>
      </w:r>
      <w:r w:rsidRPr="00664193">
        <w:t xml:space="preserve"> 133:647-53.</w:t>
      </w:r>
    </w:p>
    <w:p w:rsidR="00664193" w:rsidRPr="00664193" w:rsidRDefault="00664193" w:rsidP="00664193">
      <w:pPr>
        <w:pStyle w:val="EndNoteBibliography"/>
        <w:spacing w:after="0"/>
      </w:pPr>
      <w:r w:rsidRPr="00664193">
        <w:t xml:space="preserve">Peretti-Watel, P., Seror, V., Verger, P., Guignard, R., Legleye, S., Beck, F., 2014. Smokers' risk perception, socioeconomic status and source of information on cancer. Addict </w:t>
      </w:r>
      <w:r w:rsidR="00817891">
        <w:t>B</w:t>
      </w:r>
      <w:r w:rsidRPr="00664193">
        <w:t>ehav 39:1304-10.</w:t>
      </w:r>
    </w:p>
    <w:p w:rsidR="00664193" w:rsidRPr="00664193" w:rsidRDefault="00664193" w:rsidP="00664193">
      <w:pPr>
        <w:pStyle w:val="EndNoteBibliography"/>
        <w:spacing w:after="0"/>
      </w:pPr>
      <w:r w:rsidRPr="00664193">
        <w:t>Pförtner, T.K., Moor, I., Rathmann, K., Hublet, A., Molcho, M., Kunst, A.E., Richter, M., 2014. The association between family affluence and smoking among 15‐year‐old adolescents in 33 European countries, Israel and Canada: the role of national wealth. Addiction.</w:t>
      </w:r>
    </w:p>
    <w:p w:rsidR="00664193" w:rsidRPr="00664193" w:rsidRDefault="00664193" w:rsidP="00664193">
      <w:pPr>
        <w:pStyle w:val="EndNoteBibliography"/>
        <w:spacing w:after="0"/>
      </w:pPr>
      <w:r w:rsidRPr="00664193">
        <w:t>Richter, M., Leppin, A., 2007. Trends in socio-economic differences in tobacco smoking among German schoolchildren, 1994–2002. Eur J Pub Health 17:565-71.</w:t>
      </w:r>
    </w:p>
    <w:p w:rsidR="00664193" w:rsidRPr="00664193" w:rsidRDefault="00664193" w:rsidP="00664193">
      <w:pPr>
        <w:pStyle w:val="EndNoteBibliography"/>
        <w:spacing w:after="0"/>
      </w:pPr>
      <w:r w:rsidRPr="00664193">
        <w:t>Sherman, S.J., Presson, C.C., Chassin, L., Corty, E., Olshavsky, R., 1983. The False Consensus Effect in Estimates of Smoking Prevalence Underlying Mechanisms. Pers Soc Psychol B 9:197-207.</w:t>
      </w:r>
    </w:p>
    <w:p w:rsidR="00664193" w:rsidRPr="00954ADA" w:rsidRDefault="00664193" w:rsidP="00664193">
      <w:pPr>
        <w:pStyle w:val="EndNoteBibliography"/>
        <w:spacing w:after="0"/>
        <w:rPr>
          <w:lang w:val="nl-NL"/>
        </w:rPr>
      </w:pPr>
      <w:r w:rsidRPr="00664193">
        <w:t xml:space="preserve">Siahpush, M., McNeill, A., Hammond, D., Fong, G., 2006. Socioeconomic and country variations in knowledge of health risks of tobacco smoking and toxic constituents of smoke: results from the 2002 International Tobacco Control (ITC) Four Country Survey. </w:t>
      </w:r>
      <w:r w:rsidRPr="00954ADA">
        <w:rPr>
          <w:lang w:val="nl-NL"/>
        </w:rPr>
        <w:t xml:space="preserve">Tob </w:t>
      </w:r>
      <w:r w:rsidR="00817891" w:rsidRPr="00954ADA">
        <w:rPr>
          <w:lang w:val="nl-NL"/>
        </w:rPr>
        <w:t>C</w:t>
      </w:r>
      <w:r w:rsidRPr="00954ADA">
        <w:rPr>
          <w:lang w:val="nl-NL"/>
        </w:rPr>
        <w:t>ontrol 15:iii65-iii70.</w:t>
      </w:r>
    </w:p>
    <w:p w:rsidR="00664193" w:rsidRPr="00664193" w:rsidRDefault="00664193" w:rsidP="00664193">
      <w:pPr>
        <w:pStyle w:val="EndNoteBibliography"/>
        <w:spacing w:after="0"/>
      </w:pPr>
      <w:r w:rsidRPr="00954ADA">
        <w:rPr>
          <w:lang w:val="nl-NL"/>
        </w:rPr>
        <w:t xml:space="preserve">Strasburger, V.C., Jordan, A.B., Donnerstein, E., 2010. </w:t>
      </w:r>
      <w:r w:rsidRPr="00664193">
        <w:t>Health effects of media on children and adolescents. Pediatrics 125:756-67.</w:t>
      </w:r>
    </w:p>
    <w:p w:rsidR="00664193" w:rsidRPr="00664193" w:rsidRDefault="00664193" w:rsidP="00664193">
      <w:pPr>
        <w:pStyle w:val="EndNoteBibliography"/>
        <w:spacing w:after="0"/>
      </w:pPr>
      <w:r w:rsidRPr="00664193">
        <w:t>Thomas, R.E., McLellan, J., Perera, R., 2013. School‐based programmes for preventing smoking. Evidence‐Based Child Health: A Cochrane Review Journal 8:1616-2040.</w:t>
      </w:r>
    </w:p>
    <w:p w:rsidR="00664193" w:rsidRPr="00664193" w:rsidRDefault="00664193" w:rsidP="00664193">
      <w:pPr>
        <w:pStyle w:val="EndNoteBibliography"/>
        <w:spacing w:after="0"/>
      </w:pPr>
      <w:r w:rsidRPr="00664193">
        <w:t>Thrul, J., Lipperman-Kreda, S., Grube, J.W., Friend, K.B., 2013. Community-Level Adult Daily Smoking Prevalence Moderates the Association Between Adolescents’ Cigarette Smoking and Perceived Smoking by Friends. J Youth Adol:1-9.</w:t>
      </w:r>
    </w:p>
    <w:p w:rsidR="00664193" w:rsidRPr="00664193" w:rsidRDefault="00664193" w:rsidP="00664193">
      <w:pPr>
        <w:pStyle w:val="EndNoteBibliography"/>
        <w:spacing w:after="0"/>
      </w:pPr>
      <w:r w:rsidRPr="00664193">
        <w:t>Unger, J.B., Rohrbach, L.A., 2002. Why do adolescents overestimate their peers' smoking prevalence? Correlates of prevalence estimates among California 8th-grade students. J Youth Adol 31:147-53.</w:t>
      </w:r>
    </w:p>
    <w:p w:rsidR="00664193" w:rsidRPr="00664193" w:rsidRDefault="00664193" w:rsidP="00664193">
      <w:pPr>
        <w:pStyle w:val="EndNoteBibliography"/>
        <w:spacing w:after="0"/>
      </w:pPr>
      <w:r w:rsidRPr="00664193">
        <w:t>US Department of Health Human Services, 2012. Preventing tobacco use among youth and young adults: a report of the Surgeon General, Atlanta, GA: US Department of Health and Human Services, Centers for Disease Control and Prevention, National Center for Chronic Disease Prevention and Health Promotion, Office on Smoking and Health. US Department of Health and Human Services, Public Health Service, Office of the Surgeon General, Rockville, MD.</w:t>
      </w:r>
    </w:p>
    <w:p w:rsidR="00664193" w:rsidRPr="00664193" w:rsidRDefault="00664193" w:rsidP="00664193">
      <w:pPr>
        <w:pStyle w:val="EndNoteBibliography"/>
        <w:spacing w:after="0"/>
      </w:pPr>
      <w:r w:rsidRPr="00664193">
        <w:t>US Department of Health Human Services, 2014. The health consequences of smoking—50 years of progress: a report of the Surgeon General. U.S. Department of Health and Human Services, Centers for Disease Control and Prevention, National Center for Chronic Disease Prevention and Health Promotion, Office on Smoking and Health, Atlanta, GA.</w:t>
      </w:r>
    </w:p>
    <w:p w:rsidR="00664193" w:rsidRPr="00664193" w:rsidRDefault="00664193" w:rsidP="00664193">
      <w:pPr>
        <w:pStyle w:val="EndNoteBibliography"/>
        <w:spacing w:after="0"/>
      </w:pPr>
      <w:r w:rsidRPr="00664193">
        <w:t>Wang, M.P., Ho, S.Y., Lo, W.S., Lam, T.H., 2011. Overestimation of peer smoking prevalence predicts smoking initiation among primary school students in Hong Kong. J Adol Health 48:418-20.</w:t>
      </w:r>
    </w:p>
    <w:p w:rsidR="00664193" w:rsidRPr="00664193" w:rsidRDefault="00664193" w:rsidP="00664193">
      <w:pPr>
        <w:pStyle w:val="EndNoteBibliography"/>
        <w:spacing w:after="0"/>
      </w:pPr>
      <w:r w:rsidRPr="00664193">
        <w:t>White, V.M., Hayman, J., Hill, D.J., 2008. Can population-based tobacco-control policies change smoking behaviors of adolescents from all socio-economic groups? Findings from Australia: 1987-2005. Cancer Cause Control 19:631-40.</w:t>
      </w:r>
    </w:p>
    <w:p w:rsidR="00664193" w:rsidRPr="00954ADA" w:rsidRDefault="00664193" w:rsidP="00664193">
      <w:pPr>
        <w:pStyle w:val="EndNoteBibliography"/>
        <w:spacing w:after="0"/>
        <w:rPr>
          <w:lang w:val="nl-NL"/>
        </w:rPr>
      </w:pPr>
      <w:r w:rsidRPr="00664193">
        <w:t xml:space="preserve">Wiium, N., Torsheim, T., Wold, B., 2006. Normative processes and adolescents’ smoking behaviour in Norway: a multilevel analysis. </w:t>
      </w:r>
      <w:r w:rsidRPr="00954ADA">
        <w:rPr>
          <w:lang w:val="nl-NL"/>
        </w:rPr>
        <w:t>Soc Sci Med 62:1810-18.</w:t>
      </w:r>
    </w:p>
    <w:p w:rsidR="00664193" w:rsidRPr="00664193" w:rsidRDefault="00664193" w:rsidP="00664193">
      <w:pPr>
        <w:pStyle w:val="EndNoteBibliography"/>
        <w:spacing w:after="0"/>
      </w:pPr>
      <w:r w:rsidRPr="00954ADA">
        <w:rPr>
          <w:lang w:val="nl-NL"/>
        </w:rPr>
        <w:t xml:space="preserve">Yaman, A., Mesman, J., van IJzendoorn, M.H., Bakermans-Kranenburg, M.J., Linting, M., 2010. </w:t>
      </w:r>
      <w:r w:rsidRPr="00664193">
        <w:t>Parenting in an individualistic culture with a collectivistic cultural background: The case of Turkish immigrant families with toddlers in the Netherlands. J Child Family Studies 19:617-28.</w:t>
      </w:r>
    </w:p>
    <w:p w:rsidR="00664193" w:rsidRPr="00664193" w:rsidRDefault="00664193" w:rsidP="00664193">
      <w:pPr>
        <w:pStyle w:val="EndNoteBibliography"/>
        <w:spacing w:after="0"/>
      </w:pPr>
      <w:r w:rsidRPr="00664193">
        <w:t>Zaleski, A.C., Aloise‐Young, P.A., 2013. Using peer injunctive norms to predict early adolescent cigarette smoking intentions. J Appl Soc Psychol 43:E124-E31.</w:t>
      </w:r>
    </w:p>
    <w:p w:rsidR="00664193" w:rsidRPr="00664193" w:rsidRDefault="00664193" w:rsidP="00664193">
      <w:pPr>
        <w:pStyle w:val="EndNoteBibliography"/>
      </w:pPr>
      <w:r w:rsidRPr="00664193">
        <w:t xml:space="preserve">Zehe, J.M., Colder, C.R., Read, J.P., Wieczorek, W.F., Lengua, L.J., 2013. Social and generalized anxiety symptoms and alcohol and cigarette use in early adolescence: The moderating role of perceived peer norms. Addict </w:t>
      </w:r>
      <w:r w:rsidR="00817891">
        <w:t>B</w:t>
      </w:r>
      <w:r w:rsidRPr="00664193">
        <w:t>ehav 38:1931-39.</w:t>
      </w:r>
    </w:p>
    <w:p w:rsidR="00747343" w:rsidRPr="00FD6F3F" w:rsidRDefault="00D00E74" w:rsidP="00174610">
      <w:pPr>
        <w:pStyle w:val="MediumGrid21"/>
        <w:rPr>
          <w:sz w:val="20"/>
          <w:szCs w:val="20"/>
          <w:lang w:val="en-GB"/>
        </w:rPr>
      </w:pPr>
      <w:r w:rsidRPr="00FD6F3F">
        <w:rPr>
          <w:szCs w:val="22"/>
          <w:lang w:val="en-GB"/>
        </w:rPr>
        <w:fldChar w:fldCharType="end"/>
      </w:r>
    </w:p>
    <w:p w:rsidR="00E46385" w:rsidRPr="00BD08AE" w:rsidRDefault="00747343" w:rsidP="00174610">
      <w:pPr>
        <w:pStyle w:val="MediumGrid21"/>
        <w:rPr>
          <w:b/>
          <w:szCs w:val="22"/>
          <w:lang w:val="en-GB"/>
        </w:rPr>
      </w:pPr>
      <w:r w:rsidRPr="00FD6F3F">
        <w:rPr>
          <w:sz w:val="20"/>
          <w:szCs w:val="20"/>
          <w:lang w:val="en-GB"/>
        </w:rPr>
        <w:br w:type="page"/>
      </w:r>
      <w:r w:rsidR="00282F08" w:rsidRPr="00BD08AE">
        <w:rPr>
          <w:b/>
          <w:szCs w:val="22"/>
          <w:lang w:val="en-GB"/>
        </w:rPr>
        <w:t xml:space="preserve">REVISED </w:t>
      </w:r>
      <w:r w:rsidR="00E46385" w:rsidRPr="00BD08AE">
        <w:rPr>
          <w:b/>
          <w:szCs w:val="22"/>
          <w:lang w:val="en-GB"/>
        </w:rPr>
        <w:t>TABLES</w:t>
      </w:r>
      <w:r w:rsidR="00315365" w:rsidRPr="00BD08AE">
        <w:rPr>
          <w:b/>
          <w:szCs w:val="22"/>
          <w:lang w:val="en-GB"/>
        </w:rPr>
        <w:t xml:space="preserve"> AND FIGURE</w:t>
      </w:r>
    </w:p>
    <w:p w:rsidR="009206AA" w:rsidRPr="00FD6F3F" w:rsidRDefault="009206AA" w:rsidP="00174610">
      <w:pPr>
        <w:pStyle w:val="MediumGrid21"/>
        <w:rPr>
          <w:szCs w:val="22"/>
          <w:lang w:val="en-GB"/>
        </w:rPr>
      </w:pP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b/>
          <w:sz w:val="20"/>
          <w:szCs w:val="20"/>
          <w:lang w:val="en-GB"/>
        </w:rPr>
        <w:t>Table 1:</w:t>
      </w:r>
      <w:r w:rsidRPr="00FD6F3F">
        <w:rPr>
          <w:rFonts w:eastAsia="Times New Roman"/>
          <w:sz w:val="20"/>
          <w:szCs w:val="20"/>
          <w:lang w:val="en-GB"/>
        </w:rPr>
        <w:t xml:space="preserve"> Characteristics of the</w:t>
      </w:r>
      <w:r w:rsidR="00AE4128">
        <w:rPr>
          <w:rFonts w:eastAsia="Times New Roman"/>
          <w:sz w:val="20"/>
          <w:szCs w:val="20"/>
          <w:lang w:val="en-GB"/>
        </w:rPr>
        <w:t xml:space="preserve"> SILNE 2013</w:t>
      </w:r>
      <w:r w:rsidRPr="00FD6F3F">
        <w:rPr>
          <w:rFonts w:eastAsia="Times New Roman"/>
          <w:sz w:val="20"/>
          <w:szCs w:val="20"/>
          <w:lang w:val="en-GB"/>
        </w:rPr>
        <w:t xml:space="preserve"> study population, </w:t>
      </w:r>
      <w:r w:rsidR="00177A6C" w:rsidRPr="00FD6F3F">
        <w:rPr>
          <w:rFonts w:eastAsia="Times New Roman"/>
          <w:sz w:val="20"/>
          <w:szCs w:val="20"/>
          <w:lang w:val="en-GB"/>
        </w:rPr>
        <w:t xml:space="preserve">and prevalence estimates of weekly smoking, </w:t>
      </w:r>
      <w:r w:rsidRPr="00FD6F3F">
        <w:rPr>
          <w:rFonts w:eastAsia="Times New Roman"/>
          <w:sz w:val="20"/>
          <w:szCs w:val="20"/>
          <w:lang w:val="en-GB"/>
        </w:rPr>
        <w:t xml:space="preserve">low academic achievement and low parental educational level </w:t>
      </w:r>
      <w:r w:rsidR="00177A6C" w:rsidRPr="00FD6F3F">
        <w:rPr>
          <w:rFonts w:eastAsia="Times New Roman"/>
          <w:sz w:val="20"/>
          <w:szCs w:val="20"/>
          <w:lang w:val="en-GB"/>
        </w:rPr>
        <w:t>within</w:t>
      </w:r>
      <w:r w:rsidRPr="00FD6F3F">
        <w:rPr>
          <w:rFonts w:eastAsia="Times New Roman"/>
          <w:sz w:val="20"/>
          <w:szCs w:val="20"/>
          <w:lang w:val="en-GB"/>
        </w:rPr>
        <w:t xml:space="preserve"> in socio-demographic groups.</w:t>
      </w:r>
    </w:p>
    <w:tbl>
      <w:tblPr>
        <w:tblW w:w="9675" w:type="dxa"/>
        <w:tblInd w:w="-34" w:type="dxa"/>
        <w:tblBorders>
          <w:top w:val="single" w:sz="8" w:space="0" w:color="000000"/>
          <w:bottom w:val="single" w:sz="8" w:space="0" w:color="000000"/>
        </w:tblBorders>
        <w:tblLayout w:type="fixed"/>
        <w:tblLook w:val="01E0" w:firstRow="1" w:lastRow="1" w:firstColumn="1" w:lastColumn="1" w:noHBand="0" w:noVBand="0"/>
      </w:tblPr>
      <w:tblGrid>
        <w:gridCol w:w="2752"/>
        <w:gridCol w:w="1218"/>
        <w:gridCol w:w="1659"/>
        <w:gridCol w:w="1176"/>
        <w:gridCol w:w="1417"/>
        <w:gridCol w:w="1453"/>
      </w:tblGrid>
      <w:tr w:rsidR="00282F08" w:rsidRPr="00FD6F3F" w:rsidTr="006A5B8F">
        <w:tc>
          <w:tcPr>
            <w:tcW w:w="2752"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left="-817"/>
              <w:rPr>
                <w:rFonts w:eastAsia="Times New Roman" w:cs="Calibri"/>
                <w:b/>
                <w:sz w:val="20"/>
                <w:szCs w:val="20"/>
                <w:lang w:val="en-GB" w:eastAsia="nl-NL"/>
              </w:rPr>
            </w:pPr>
          </w:p>
        </w:tc>
        <w:tc>
          <w:tcPr>
            <w:tcW w:w="1218"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87"/>
              <w:rPr>
                <w:rFonts w:eastAsia="Times New Roman" w:cs="Calibri"/>
                <w:b/>
                <w:sz w:val="20"/>
                <w:szCs w:val="20"/>
                <w:lang w:val="en-GB" w:eastAsia="nl-NL"/>
              </w:rPr>
            </w:pPr>
          </w:p>
        </w:tc>
        <w:tc>
          <w:tcPr>
            <w:tcW w:w="1659"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08"/>
              <w:rPr>
                <w:rFonts w:eastAsia="Times New Roman" w:cs="Calibri"/>
                <w:b/>
                <w:sz w:val="20"/>
                <w:szCs w:val="20"/>
                <w:lang w:val="en-GB" w:eastAsia="nl-NL"/>
              </w:rPr>
            </w:pPr>
          </w:p>
        </w:tc>
        <w:tc>
          <w:tcPr>
            <w:tcW w:w="4046" w:type="dxa"/>
            <w:gridSpan w:val="3"/>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08"/>
              <w:jc w:val="center"/>
              <w:rPr>
                <w:rFonts w:eastAsia="Times New Roman" w:cs="Calibri"/>
                <w:b/>
                <w:sz w:val="20"/>
                <w:szCs w:val="20"/>
                <w:lang w:val="en-GB" w:eastAsia="nl-NL"/>
              </w:rPr>
            </w:pPr>
            <w:r w:rsidRPr="00FD6F3F">
              <w:rPr>
                <w:rFonts w:eastAsia="Times New Roman" w:cs="Calibri"/>
                <w:b/>
                <w:sz w:val="20"/>
                <w:szCs w:val="20"/>
                <w:lang w:val="en-GB" w:eastAsia="nl-NL"/>
              </w:rPr>
              <w:t>Prevalence estimates in subgroups</w:t>
            </w:r>
          </w:p>
        </w:tc>
      </w:tr>
      <w:tr w:rsidR="00282F08" w:rsidRPr="00FD6F3F" w:rsidTr="006A5B8F">
        <w:tc>
          <w:tcPr>
            <w:tcW w:w="2752"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left="-817"/>
              <w:rPr>
                <w:rFonts w:eastAsia="Times New Roman" w:cs="Calibri"/>
                <w:b/>
                <w:sz w:val="20"/>
                <w:szCs w:val="20"/>
                <w:lang w:val="en-GB" w:eastAsia="nl-NL"/>
              </w:rPr>
            </w:pPr>
          </w:p>
        </w:tc>
        <w:tc>
          <w:tcPr>
            <w:tcW w:w="1218" w:type="dxa"/>
            <w:tcBorders>
              <w:top w:val="single" w:sz="8" w:space="0" w:color="000000"/>
              <w:bottom w:val="single" w:sz="8" w:space="0" w:color="000000"/>
            </w:tcBorders>
            <w:shd w:val="clear" w:color="auto" w:fill="F3F3F3"/>
            <w:vAlign w:val="center"/>
          </w:tcPr>
          <w:p w:rsidR="00282F08" w:rsidRPr="00FD6F3F" w:rsidRDefault="00282F08" w:rsidP="00A058C2">
            <w:pPr>
              <w:spacing w:after="0" w:line="240" w:lineRule="auto"/>
              <w:ind w:right="-187"/>
              <w:rPr>
                <w:rFonts w:eastAsia="Times New Roman" w:cs="Calibri"/>
                <w:b/>
                <w:sz w:val="20"/>
                <w:szCs w:val="20"/>
                <w:lang w:val="en-GB" w:eastAsia="nl-NL"/>
              </w:rPr>
            </w:pPr>
            <w:r w:rsidRPr="00FD6F3F">
              <w:rPr>
                <w:rFonts w:eastAsia="Times New Roman" w:cs="Calibri"/>
                <w:b/>
                <w:sz w:val="20"/>
                <w:szCs w:val="20"/>
                <w:lang w:val="en-GB" w:eastAsia="nl-NL"/>
              </w:rPr>
              <w:t xml:space="preserve">% in </w:t>
            </w:r>
            <w:r w:rsidR="0043692C">
              <w:rPr>
                <w:rFonts w:eastAsia="Times New Roman" w:cs="Calibri"/>
                <w:b/>
                <w:sz w:val="20"/>
                <w:szCs w:val="20"/>
                <w:lang w:val="en-GB" w:eastAsia="nl-NL"/>
              </w:rPr>
              <w:t>total study</w:t>
            </w:r>
            <w:r w:rsidR="0043692C" w:rsidRPr="00FD6F3F">
              <w:rPr>
                <w:rFonts w:eastAsia="Times New Roman" w:cs="Calibri"/>
                <w:b/>
                <w:sz w:val="20"/>
                <w:szCs w:val="20"/>
                <w:lang w:val="en-GB" w:eastAsia="nl-NL"/>
              </w:rPr>
              <w:t xml:space="preserve"> </w:t>
            </w:r>
            <w:r w:rsidR="00A058C2">
              <w:rPr>
                <w:rFonts w:eastAsia="Times New Roman" w:cs="Calibri"/>
                <w:b/>
                <w:sz w:val="20"/>
                <w:szCs w:val="20"/>
                <w:lang w:val="en-GB" w:eastAsia="nl-NL"/>
              </w:rPr>
              <w:t>sample</w:t>
            </w:r>
          </w:p>
        </w:tc>
        <w:tc>
          <w:tcPr>
            <w:tcW w:w="1659" w:type="dxa"/>
            <w:tcBorders>
              <w:top w:val="single" w:sz="8" w:space="0" w:color="000000"/>
              <w:bottom w:val="single" w:sz="8" w:space="0" w:color="000000"/>
            </w:tcBorders>
            <w:shd w:val="clear" w:color="auto" w:fill="F3F3F3"/>
            <w:vAlign w:val="center"/>
          </w:tcPr>
          <w:p w:rsidR="00282F08" w:rsidRPr="00FD6F3F" w:rsidRDefault="00282F08" w:rsidP="00577924">
            <w:pPr>
              <w:spacing w:after="0" w:line="240" w:lineRule="auto"/>
              <w:ind w:right="-108"/>
              <w:rPr>
                <w:rFonts w:eastAsia="Times New Roman" w:cs="Calibri"/>
                <w:b/>
                <w:sz w:val="20"/>
                <w:szCs w:val="20"/>
                <w:lang w:val="en-GB" w:eastAsia="nl-NL"/>
              </w:rPr>
            </w:pPr>
            <w:r w:rsidRPr="00FD6F3F">
              <w:rPr>
                <w:rFonts w:eastAsia="Times New Roman" w:cs="Calibri"/>
                <w:b/>
                <w:sz w:val="20"/>
                <w:szCs w:val="20"/>
                <w:lang w:val="en-GB" w:eastAsia="nl-NL"/>
              </w:rPr>
              <w:t xml:space="preserve">Mean perceived prevalence </w:t>
            </w:r>
            <w:r w:rsidR="00577924">
              <w:rPr>
                <w:rFonts w:eastAsia="Times New Roman" w:cs="Calibri"/>
                <w:b/>
                <w:sz w:val="20"/>
                <w:szCs w:val="20"/>
                <w:lang w:val="en-GB" w:eastAsia="nl-NL"/>
              </w:rPr>
              <w:t xml:space="preserve">score </w:t>
            </w:r>
            <w:r w:rsidRPr="00FD6F3F">
              <w:rPr>
                <w:rFonts w:cs="Calibri"/>
                <w:b/>
                <w:sz w:val="20"/>
                <w:szCs w:val="20"/>
                <w:lang w:val="en-GB"/>
              </w:rPr>
              <w:t>± SD</w:t>
            </w:r>
          </w:p>
        </w:tc>
        <w:tc>
          <w:tcPr>
            <w:tcW w:w="1176"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08"/>
              <w:rPr>
                <w:rFonts w:eastAsia="Times New Roman" w:cs="Calibri"/>
                <w:b/>
                <w:sz w:val="20"/>
                <w:szCs w:val="20"/>
                <w:vertAlign w:val="superscript"/>
                <w:lang w:val="en-GB" w:eastAsia="nl-NL"/>
              </w:rPr>
            </w:pPr>
            <w:r w:rsidRPr="00FD6F3F">
              <w:rPr>
                <w:rFonts w:eastAsia="Times New Roman" w:cs="Calibri"/>
                <w:b/>
                <w:sz w:val="20"/>
                <w:szCs w:val="20"/>
                <w:lang w:val="en-GB" w:eastAsia="nl-NL"/>
              </w:rPr>
              <w:t>% at least weekly  smokers</w:t>
            </w:r>
            <w:r w:rsidRPr="00FD6F3F">
              <w:rPr>
                <w:rFonts w:eastAsia="Times New Roman" w:cs="Calibri"/>
                <w:b/>
                <w:sz w:val="20"/>
                <w:szCs w:val="20"/>
                <w:vertAlign w:val="superscript"/>
                <w:lang w:val="en-GB" w:eastAsia="nl-NL"/>
              </w:rPr>
              <w:t>1</w:t>
            </w:r>
          </w:p>
        </w:tc>
        <w:tc>
          <w:tcPr>
            <w:tcW w:w="1417"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08"/>
              <w:rPr>
                <w:rFonts w:eastAsia="Times New Roman" w:cs="Calibri"/>
                <w:b/>
                <w:sz w:val="20"/>
                <w:szCs w:val="20"/>
                <w:vertAlign w:val="superscript"/>
                <w:lang w:val="en-GB" w:eastAsia="nl-NL"/>
              </w:rPr>
            </w:pPr>
            <w:r w:rsidRPr="00FD6F3F">
              <w:rPr>
                <w:rFonts w:eastAsia="Times New Roman" w:cs="Calibri"/>
                <w:b/>
                <w:sz w:val="20"/>
                <w:szCs w:val="20"/>
                <w:lang w:val="en-GB" w:eastAsia="nl-NL"/>
              </w:rPr>
              <w:t>% low academic achievement</w:t>
            </w:r>
            <w:r w:rsidRPr="00FD6F3F">
              <w:rPr>
                <w:rFonts w:eastAsia="Times New Roman" w:cs="Calibri"/>
                <w:b/>
                <w:sz w:val="20"/>
                <w:szCs w:val="20"/>
                <w:vertAlign w:val="superscript"/>
                <w:lang w:val="en-GB" w:eastAsia="nl-NL"/>
              </w:rPr>
              <w:t>2</w:t>
            </w:r>
          </w:p>
        </w:tc>
        <w:tc>
          <w:tcPr>
            <w:tcW w:w="1453" w:type="dxa"/>
            <w:tcBorders>
              <w:top w:val="single" w:sz="8" w:space="0" w:color="000000"/>
              <w:bottom w:val="single" w:sz="8" w:space="0" w:color="000000"/>
            </w:tcBorders>
            <w:shd w:val="clear" w:color="auto" w:fill="F3F3F3"/>
            <w:vAlign w:val="center"/>
          </w:tcPr>
          <w:p w:rsidR="00282F08" w:rsidRPr="00FD6F3F" w:rsidRDefault="00282F08" w:rsidP="0081514D">
            <w:pPr>
              <w:spacing w:after="0" w:line="240" w:lineRule="auto"/>
              <w:ind w:right="-108"/>
              <w:rPr>
                <w:rFonts w:eastAsia="Times New Roman" w:cs="Calibri"/>
                <w:b/>
                <w:sz w:val="20"/>
                <w:szCs w:val="20"/>
                <w:vertAlign w:val="superscript"/>
                <w:lang w:val="en-GB" w:eastAsia="nl-NL"/>
              </w:rPr>
            </w:pPr>
            <w:r w:rsidRPr="00FD6F3F">
              <w:rPr>
                <w:rFonts w:eastAsia="Times New Roman" w:cs="Calibri"/>
                <w:b/>
                <w:sz w:val="20"/>
                <w:szCs w:val="20"/>
                <w:lang w:val="en-GB" w:eastAsia="nl-NL"/>
              </w:rPr>
              <w:t>% low parental educational level</w:t>
            </w:r>
            <w:r w:rsidRPr="00FD6F3F">
              <w:rPr>
                <w:rFonts w:eastAsia="Times New Roman" w:cs="Calibri"/>
                <w:b/>
                <w:sz w:val="20"/>
                <w:szCs w:val="20"/>
                <w:vertAlign w:val="superscript"/>
                <w:lang w:val="en-GB" w:eastAsia="nl-NL"/>
              </w:rPr>
              <w:t>3</w:t>
            </w:r>
          </w:p>
        </w:tc>
      </w:tr>
      <w:tr w:rsidR="00282F08" w:rsidRPr="00FD6F3F" w:rsidTr="006A5B8F">
        <w:tc>
          <w:tcPr>
            <w:tcW w:w="2752" w:type="dxa"/>
            <w:tcBorders>
              <w:top w:val="single" w:sz="8" w:space="0" w:color="000000"/>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General population</w:t>
            </w:r>
          </w:p>
        </w:tc>
        <w:tc>
          <w:tcPr>
            <w:tcW w:w="1218" w:type="dxa"/>
            <w:tcBorders>
              <w:top w:val="single" w:sz="8" w:space="0" w:color="000000"/>
              <w:bottom w:val="nil"/>
            </w:tcBorders>
            <w:shd w:val="clear" w:color="auto" w:fill="auto"/>
            <w:vAlign w:val="center"/>
          </w:tcPr>
          <w:p w:rsidR="00282F08" w:rsidRPr="00FD6F3F" w:rsidRDefault="00282F08" w:rsidP="0081514D">
            <w:pPr>
              <w:spacing w:after="0" w:line="240" w:lineRule="auto"/>
              <w:ind w:right="-187"/>
              <w:rPr>
                <w:rFonts w:eastAsia="Times New Roman" w:cs="Calibri"/>
                <w:sz w:val="20"/>
                <w:szCs w:val="20"/>
                <w:lang w:val="en-GB" w:eastAsia="nl-NL"/>
              </w:rPr>
            </w:pPr>
          </w:p>
        </w:tc>
        <w:tc>
          <w:tcPr>
            <w:tcW w:w="1659" w:type="dxa"/>
            <w:tcBorders>
              <w:top w:val="single" w:sz="8" w:space="0" w:color="000000"/>
              <w:bottom w:val="nil"/>
            </w:tcBorders>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5.14 </w:t>
            </w:r>
            <w:r w:rsidRPr="00FD6F3F">
              <w:rPr>
                <w:rFonts w:cs="Calibri"/>
                <w:sz w:val="20"/>
                <w:szCs w:val="20"/>
                <w:lang w:val="en-GB"/>
              </w:rPr>
              <w:t>± 2.43</w:t>
            </w:r>
          </w:p>
        </w:tc>
        <w:tc>
          <w:tcPr>
            <w:tcW w:w="1176" w:type="dxa"/>
            <w:tcBorders>
              <w:top w:val="single" w:sz="8" w:space="0" w:color="000000"/>
              <w:bottom w:val="nil"/>
            </w:tcBorders>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18.7</w:t>
            </w:r>
          </w:p>
        </w:tc>
        <w:tc>
          <w:tcPr>
            <w:tcW w:w="1417" w:type="dxa"/>
            <w:tcBorders>
              <w:top w:val="single" w:sz="8" w:space="0" w:color="000000"/>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58.0</w:t>
            </w:r>
          </w:p>
        </w:tc>
        <w:tc>
          <w:tcPr>
            <w:tcW w:w="1453" w:type="dxa"/>
            <w:tcBorders>
              <w:top w:val="single" w:sz="8" w:space="0" w:color="000000"/>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53.9</w:t>
            </w:r>
          </w:p>
        </w:tc>
      </w:tr>
      <w:tr w:rsidR="00282F08" w:rsidRPr="00FD6F3F" w:rsidTr="006A5B8F">
        <w:tc>
          <w:tcPr>
            <w:tcW w:w="2752" w:type="dxa"/>
            <w:tcBorders>
              <w:top w:val="nil"/>
            </w:tcBorders>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Age (mean ± SD)</w:t>
            </w:r>
          </w:p>
        </w:tc>
        <w:tc>
          <w:tcPr>
            <w:tcW w:w="1218" w:type="dxa"/>
            <w:tcBorders>
              <w:top w:val="nil"/>
            </w:tcBorders>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15.19 </w:t>
            </w:r>
            <w:r w:rsidRPr="00FD6F3F">
              <w:rPr>
                <w:rFonts w:cs="Calibri"/>
                <w:sz w:val="20"/>
                <w:szCs w:val="20"/>
                <w:lang w:val="en-GB"/>
              </w:rPr>
              <w:t>± 0.91</w:t>
            </w:r>
          </w:p>
        </w:tc>
        <w:tc>
          <w:tcPr>
            <w:tcW w:w="1659" w:type="dxa"/>
            <w:tcBorders>
              <w:top w:val="nil"/>
            </w:tcBorders>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p>
        </w:tc>
        <w:tc>
          <w:tcPr>
            <w:tcW w:w="1176" w:type="dxa"/>
            <w:tcBorders>
              <w:top w:val="nil"/>
            </w:tcBorders>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p>
        </w:tc>
        <w:tc>
          <w:tcPr>
            <w:tcW w:w="1417" w:type="dxa"/>
            <w:tcBorders>
              <w:top w:val="nil"/>
            </w:tcBorders>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14</w:t>
            </w:r>
          </w:p>
        </w:tc>
        <w:tc>
          <w:tcPr>
            <w:tcW w:w="1218" w:type="dxa"/>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24.6</w:t>
            </w:r>
          </w:p>
        </w:tc>
        <w:tc>
          <w:tcPr>
            <w:tcW w:w="1659"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4.29 </w:t>
            </w:r>
            <w:r w:rsidRPr="00FD6F3F">
              <w:rPr>
                <w:rFonts w:cs="Calibri"/>
                <w:sz w:val="20"/>
                <w:szCs w:val="20"/>
                <w:lang w:val="en-GB"/>
              </w:rPr>
              <w:t>± 2.42</w:t>
            </w:r>
          </w:p>
        </w:tc>
        <w:tc>
          <w:tcPr>
            <w:tcW w:w="1176" w:type="dxa"/>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10.0</w:t>
            </w:r>
          </w:p>
        </w:tc>
        <w:tc>
          <w:tcPr>
            <w:tcW w:w="1417"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51.6</w:t>
            </w: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49.1</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15</w:t>
            </w:r>
          </w:p>
        </w:tc>
        <w:tc>
          <w:tcPr>
            <w:tcW w:w="1218" w:type="dxa"/>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40.5</w:t>
            </w:r>
          </w:p>
        </w:tc>
        <w:tc>
          <w:tcPr>
            <w:tcW w:w="1659"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4.89 </w:t>
            </w:r>
            <w:r w:rsidRPr="00FD6F3F">
              <w:rPr>
                <w:rFonts w:cs="Calibri"/>
                <w:sz w:val="20"/>
                <w:szCs w:val="20"/>
                <w:lang w:val="en-GB"/>
              </w:rPr>
              <w:t>± 2.39</w:t>
            </w:r>
          </w:p>
        </w:tc>
        <w:tc>
          <w:tcPr>
            <w:tcW w:w="1176" w:type="dxa"/>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15.6</w:t>
            </w:r>
          </w:p>
        </w:tc>
        <w:tc>
          <w:tcPr>
            <w:tcW w:w="1417"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55.2</w:t>
            </w: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52.3</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16</w:t>
            </w:r>
          </w:p>
        </w:tc>
        <w:tc>
          <w:tcPr>
            <w:tcW w:w="1218" w:type="dxa"/>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26.1</w:t>
            </w:r>
          </w:p>
        </w:tc>
        <w:tc>
          <w:tcPr>
            <w:tcW w:w="1659"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5.68 </w:t>
            </w:r>
            <w:r w:rsidRPr="00FD6F3F">
              <w:rPr>
                <w:rFonts w:cs="Calibri"/>
                <w:sz w:val="20"/>
                <w:szCs w:val="20"/>
                <w:lang w:val="en-GB"/>
              </w:rPr>
              <w:t>± 2.26</w:t>
            </w:r>
          </w:p>
        </w:tc>
        <w:tc>
          <w:tcPr>
            <w:tcW w:w="1176" w:type="dxa"/>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25.1</w:t>
            </w:r>
          </w:p>
        </w:tc>
        <w:tc>
          <w:tcPr>
            <w:tcW w:w="1417"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67.7</w:t>
            </w: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56.5</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17</w:t>
            </w:r>
          </w:p>
        </w:tc>
        <w:tc>
          <w:tcPr>
            <w:tcW w:w="1218" w:type="dxa"/>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8.8</w:t>
            </w:r>
          </w:p>
        </w:tc>
        <w:tc>
          <w:tcPr>
            <w:tcW w:w="1659"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 xml:space="preserve">6.43 </w:t>
            </w:r>
            <w:r w:rsidRPr="00FD6F3F">
              <w:rPr>
                <w:rFonts w:cs="Calibri"/>
                <w:sz w:val="20"/>
                <w:szCs w:val="20"/>
                <w:lang w:val="en-GB"/>
              </w:rPr>
              <w:t>± 2.08</w:t>
            </w:r>
          </w:p>
        </w:tc>
        <w:tc>
          <w:tcPr>
            <w:tcW w:w="1176" w:type="dxa"/>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38.2</w:t>
            </w:r>
          </w:p>
        </w:tc>
        <w:tc>
          <w:tcPr>
            <w:tcW w:w="1417"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76.5</w:t>
            </w: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r w:rsidRPr="00FD6F3F">
              <w:rPr>
                <w:rFonts w:eastAsia="Times New Roman" w:cs="Calibri"/>
                <w:sz w:val="20"/>
                <w:szCs w:val="20"/>
                <w:lang w:val="en-GB" w:eastAsia="nl-NL"/>
              </w:rPr>
              <w:t>65.9</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p>
        </w:tc>
        <w:tc>
          <w:tcPr>
            <w:tcW w:w="1218" w:type="dxa"/>
            <w:vAlign w:val="center"/>
          </w:tcPr>
          <w:p w:rsidR="00282F08" w:rsidRPr="00FD6F3F" w:rsidRDefault="00282F08" w:rsidP="0081514D">
            <w:pPr>
              <w:spacing w:after="0" w:line="240" w:lineRule="auto"/>
              <w:ind w:right="-108"/>
              <w:rPr>
                <w:rFonts w:eastAsia="Times New Roman" w:cs="Calibri"/>
                <w:sz w:val="20"/>
                <w:szCs w:val="20"/>
                <w:lang w:val="en-GB" w:eastAsia="nl-NL"/>
              </w:rPr>
            </w:pPr>
          </w:p>
        </w:tc>
        <w:tc>
          <w:tcPr>
            <w:tcW w:w="1659"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p>
        </w:tc>
        <w:tc>
          <w:tcPr>
            <w:tcW w:w="1176" w:type="dxa"/>
            <w:shd w:val="clear" w:color="auto" w:fill="FFFFFF"/>
          </w:tcPr>
          <w:p w:rsidR="00282F08" w:rsidRPr="00FD6F3F" w:rsidRDefault="00282F08" w:rsidP="0081514D">
            <w:pPr>
              <w:spacing w:after="0" w:line="240" w:lineRule="auto"/>
              <w:ind w:right="-108"/>
              <w:rPr>
                <w:rFonts w:eastAsia="Times New Roman" w:cs="Calibri"/>
                <w:sz w:val="20"/>
                <w:szCs w:val="20"/>
                <w:lang w:val="en-GB" w:eastAsia="nl-NL"/>
              </w:rPr>
            </w:pPr>
          </w:p>
        </w:tc>
        <w:tc>
          <w:tcPr>
            <w:tcW w:w="1417" w:type="dxa"/>
            <w:shd w:val="clear" w:color="auto" w:fill="FFFFFF"/>
            <w:vAlign w:val="center"/>
          </w:tcPr>
          <w:p w:rsidR="00282F08" w:rsidRPr="00FD6F3F" w:rsidRDefault="00282F08" w:rsidP="0081514D">
            <w:pPr>
              <w:spacing w:after="0" w:line="240" w:lineRule="auto"/>
              <w:ind w:right="-108"/>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ind w:right="-108"/>
              <w:rPr>
                <w:rFonts w:eastAsia="Times New Roman" w:cs="Calibri"/>
                <w:sz w:val="20"/>
                <w:szCs w:val="20"/>
                <w:lang w:val="en-GB" w:eastAsia="nl-NL"/>
              </w:rPr>
            </w:pP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Females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52.6</w:t>
            </w:r>
          </w:p>
        </w:tc>
        <w:tc>
          <w:tcPr>
            <w:tcW w:w="1659" w:type="dxa"/>
            <w:shd w:val="clear" w:color="auto" w:fill="FFFFFF"/>
            <w:vAlign w:val="center"/>
          </w:tcPr>
          <w:p w:rsidR="00282F08" w:rsidRPr="00FD6F3F" w:rsidRDefault="00282F08" w:rsidP="0081514D">
            <w:pPr>
              <w:spacing w:after="0" w:line="240" w:lineRule="auto"/>
              <w:rPr>
                <w:sz w:val="20"/>
                <w:lang w:val="en-GB"/>
              </w:rPr>
            </w:pPr>
            <w:r w:rsidRPr="00FD6F3F">
              <w:rPr>
                <w:sz w:val="20"/>
                <w:lang w:val="en-GB"/>
              </w:rPr>
              <w:t>5.43 ± 2.37</w:t>
            </w:r>
          </w:p>
        </w:tc>
        <w:tc>
          <w:tcPr>
            <w:tcW w:w="1176" w:type="dxa"/>
            <w:shd w:val="clear" w:color="auto" w:fill="FFFFFF"/>
          </w:tcPr>
          <w:p w:rsidR="00282F08" w:rsidRPr="00FD6F3F" w:rsidRDefault="00282F08" w:rsidP="0081514D">
            <w:pPr>
              <w:spacing w:after="0" w:line="240" w:lineRule="auto"/>
              <w:rPr>
                <w:sz w:val="20"/>
                <w:lang w:val="en-GB"/>
              </w:rPr>
            </w:pPr>
            <w:r w:rsidRPr="00FD6F3F">
              <w:rPr>
                <w:sz w:val="20"/>
                <w:lang w:val="en-GB"/>
              </w:rPr>
              <w:t>18.0</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65.1</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54.3</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Males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47.4</w:t>
            </w:r>
          </w:p>
        </w:tc>
        <w:tc>
          <w:tcPr>
            <w:tcW w:w="1659" w:type="dxa"/>
            <w:shd w:val="clear" w:color="auto" w:fill="FFFFFF"/>
            <w:vAlign w:val="center"/>
          </w:tcPr>
          <w:p w:rsidR="00282F08" w:rsidRPr="00FD6F3F" w:rsidRDefault="00282F08" w:rsidP="0081514D">
            <w:pPr>
              <w:spacing w:after="0" w:line="240" w:lineRule="auto"/>
              <w:rPr>
                <w:sz w:val="20"/>
                <w:lang w:val="en-GB"/>
              </w:rPr>
            </w:pPr>
            <w:r w:rsidRPr="00FD6F3F">
              <w:rPr>
                <w:sz w:val="20"/>
                <w:lang w:val="en-GB"/>
              </w:rPr>
              <w:t>4.69 ± 2.43</w:t>
            </w:r>
          </w:p>
        </w:tc>
        <w:tc>
          <w:tcPr>
            <w:tcW w:w="1176" w:type="dxa"/>
            <w:shd w:val="clear" w:color="auto" w:fill="FFFFFF"/>
          </w:tcPr>
          <w:p w:rsidR="00282F08" w:rsidRPr="00FD6F3F" w:rsidRDefault="00282F08" w:rsidP="0081514D">
            <w:pPr>
              <w:spacing w:after="0" w:line="240" w:lineRule="auto"/>
              <w:rPr>
                <w:sz w:val="20"/>
                <w:lang w:val="en-GB"/>
              </w:rPr>
            </w:pPr>
            <w:r w:rsidRPr="00FD6F3F">
              <w:rPr>
                <w:sz w:val="20"/>
                <w:lang w:val="en-GB"/>
              </w:rPr>
              <w:t>19.5</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54.0</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53.4</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Native</w:t>
            </w:r>
            <w:r w:rsidR="00120754">
              <w:rPr>
                <w:rFonts w:eastAsia="Times New Roman" w:cs="Calibri"/>
                <w:sz w:val="20"/>
                <w:szCs w:val="20"/>
                <w:lang w:val="en-GB" w:eastAsia="nl-NL"/>
              </w:rPr>
              <w:t xml:space="preserve"> </w:t>
            </w:r>
            <w:r w:rsidR="00120754" w:rsidRPr="00FD6F3F">
              <w:rPr>
                <w:rFonts w:eastAsia="Times New Roman" w:cs="Calibri"/>
                <w:sz w:val="20"/>
                <w:szCs w:val="20"/>
                <w:lang w:val="en-GB" w:eastAsia="nl-NL"/>
              </w:rPr>
              <w:t>background</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79.5</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5.04 </w:t>
            </w:r>
            <w:r w:rsidRPr="00FD6F3F">
              <w:rPr>
                <w:rFonts w:cs="Calibri"/>
                <w:sz w:val="20"/>
                <w:szCs w:val="20"/>
                <w:lang w:val="en-GB"/>
              </w:rPr>
              <w:t>± 2.43</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18.9</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58.5</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54.1</w:t>
            </w:r>
          </w:p>
        </w:tc>
      </w:tr>
      <w:tr w:rsidR="00282F08" w:rsidRPr="00FD6F3F" w:rsidTr="006A5B8F">
        <w:tc>
          <w:tcPr>
            <w:tcW w:w="2752" w:type="dxa"/>
            <w:shd w:val="clear" w:color="auto" w:fill="auto"/>
            <w:vAlign w:val="center"/>
          </w:tcPr>
          <w:p w:rsidR="00282F08" w:rsidRPr="00FD6F3F" w:rsidRDefault="00120754" w:rsidP="003D16B8">
            <w:pPr>
              <w:spacing w:after="0" w:line="240" w:lineRule="auto"/>
              <w:ind w:right="-110"/>
              <w:rPr>
                <w:rFonts w:eastAsia="Times New Roman" w:cs="Calibri"/>
                <w:sz w:val="20"/>
                <w:szCs w:val="20"/>
                <w:lang w:val="en-GB" w:eastAsia="nl-NL"/>
              </w:rPr>
            </w:pPr>
            <w:r w:rsidRPr="00120754">
              <w:rPr>
                <w:rFonts w:eastAsia="Times New Roman" w:cs="Calibri"/>
                <w:sz w:val="20"/>
                <w:szCs w:val="20"/>
                <w:lang w:val="en-GB" w:eastAsia="nl-NL"/>
              </w:rPr>
              <w:t>foreign</w:t>
            </w:r>
            <w:r w:rsidRPr="00120754" w:rsidDel="003D16B8">
              <w:rPr>
                <w:rFonts w:eastAsia="Times New Roman" w:cs="Calibri"/>
                <w:sz w:val="20"/>
                <w:szCs w:val="20"/>
                <w:lang w:val="en-GB" w:eastAsia="nl-NL"/>
              </w:rPr>
              <w:t xml:space="preserve"> </w:t>
            </w:r>
            <w:r w:rsidR="00282F08" w:rsidRPr="00FD6F3F">
              <w:rPr>
                <w:rFonts w:eastAsia="Times New Roman" w:cs="Calibri"/>
                <w:sz w:val="20"/>
                <w:szCs w:val="20"/>
                <w:lang w:val="en-GB" w:eastAsia="nl-NL"/>
              </w:rPr>
              <w:t>background</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20.5</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5.25 </w:t>
            </w:r>
            <w:r w:rsidRPr="00FD6F3F">
              <w:rPr>
                <w:rFonts w:cs="Calibri"/>
                <w:sz w:val="20"/>
                <w:szCs w:val="20"/>
                <w:lang w:val="en-GB"/>
              </w:rPr>
              <w:t>± 2.41</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17.9</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62.7</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53.3</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Academic achievement</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Insufficient or low</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17.6</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5.49 </w:t>
            </w:r>
            <w:r w:rsidRPr="00FD6F3F">
              <w:rPr>
                <w:rFonts w:cs="Calibri"/>
                <w:sz w:val="20"/>
                <w:szCs w:val="20"/>
                <w:lang w:val="en-GB"/>
              </w:rPr>
              <w:t>± 2.25</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30.7</w:t>
            </w:r>
          </w:p>
        </w:tc>
        <w:tc>
          <w:tcPr>
            <w:tcW w:w="1417" w:type="dxa"/>
            <w:shd w:val="clear" w:color="auto" w:fill="FFFFFF"/>
            <w:vAlign w:val="center"/>
          </w:tcPr>
          <w:p w:rsidR="00282F08" w:rsidRPr="00FD6F3F" w:rsidRDefault="00282F08" w:rsidP="0081514D">
            <w:pPr>
              <w:spacing w:after="0" w:line="240" w:lineRule="auto"/>
              <w:rPr>
                <w:sz w:val="20"/>
                <w:lang w:val="en-GB"/>
              </w:rPr>
            </w:pPr>
            <w:r w:rsidRPr="00FD6F3F">
              <w:rPr>
                <w:sz w:val="20"/>
                <w:lang w:val="en-GB"/>
              </w:rPr>
              <w:t>100</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63.6</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Average</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40.8</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5.10 </w:t>
            </w:r>
            <w:r w:rsidRPr="00FD6F3F">
              <w:rPr>
                <w:rFonts w:cs="Calibri"/>
                <w:sz w:val="20"/>
                <w:szCs w:val="20"/>
                <w:lang w:val="en-GB"/>
              </w:rPr>
              <w:t>± 2.43</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20.1</w:t>
            </w:r>
          </w:p>
        </w:tc>
        <w:tc>
          <w:tcPr>
            <w:tcW w:w="1417" w:type="dxa"/>
            <w:shd w:val="clear" w:color="auto" w:fill="FFFFFF"/>
            <w:vAlign w:val="center"/>
          </w:tcPr>
          <w:p w:rsidR="00282F08" w:rsidRPr="00FD6F3F" w:rsidRDefault="00282F08" w:rsidP="0081514D">
            <w:pPr>
              <w:spacing w:after="0" w:line="240" w:lineRule="auto"/>
              <w:rPr>
                <w:sz w:val="20"/>
                <w:lang w:val="en-GB"/>
              </w:rPr>
            </w:pPr>
            <w:r w:rsidRPr="00FD6F3F">
              <w:rPr>
                <w:sz w:val="20"/>
                <w:lang w:val="en-GB"/>
              </w:rPr>
              <w:t>100</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57.9</w:t>
            </w:r>
          </w:p>
        </w:tc>
      </w:tr>
      <w:tr w:rsidR="00282F08" w:rsidRPr="00FD6F3F" w:rsidTr="006A5B8F">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Good</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31.2</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4.96 </w:t>
            </w:r>
            <w:r w:rsidRPr="00FD6F3F">
              <w:rPr>
                <w:rFonts w:cs="Calibri"/>
                <w:sz w:val="20"/>
                <w:szCs w:val="20"/>
                <w:lang w:val="en-GB"/>
              </w:rPr>
              <w:t>± 2.47</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12.6</w:t>
            </w:r>
          </w:p>
        </w:tc>
        <w:tc>
          <w:tcPr>
            <w:tcW w:w="1417" w:type="dxa"/>
            <w:shd w:val="clear" w:color="auto" w:fill="FFFFFF"/>
            <w:vAlign w:val="center"/>
          </w:tcPr>
          <w:p w:rsidR="00282F08" w:rsidRPr="00FD6F3F" w:rsidRDefault="00282F08" w:rsidP="0081514D">
            <w:pPr>
              <w:spacing w:after="0" w:line="240" w:lineRule="auto"/>
              <w:rPr>
                <w:sz w:val="20"/>
                <w:lang w:val="en-GB"/>
              </w:rPr>
            </w:pPr>
            <w:r w:rsidRPr="00FD6F3F">
              <w:rPr>
                <w:sz w:val="20"/>
                <w:lang w:val="en-GB"/>
              </w:rPr>
              <w:t>-</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48.6</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High</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10.4</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4.48 </w:t>
            </w:r>
            <w:r w:rsidRPr="00FD6F3F">
              <w:rPr>
                <w:rFonts w:cs="Calibri"/>
                <w:sz w:val="20"/>
                <w:szCs w:val="20"/>
                <w:lang w:val="en-GB"/>
              </w:rPr>
              <w:t>± 2.45</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6.7</w:t>
            </w:r>
          </w:p>
        </w:tc>
        <w:tc>
          <w:tcPr>
            <w:tcW w:w="1417" w:type="dxa"/>
            <w:vAlign w:val="center"/>
          </w:tcPr>
          <w:p w:rsidR="00282F08" w:rsidRPr="00FD6F3F" w:rsidRDefault="00282F08" w:rsidP="0081514D">
            <w:pPr>
              <w:spacing w:after="0" w:line="240" w:lineRule="auto"/>
              <w:rPr>
                <w:sz w:val="20"/>
                <w:lang w:val="en-GB"/>
              </w:rPr>
            </w:pPr>
            <w:r w:rsidRPr="00FD6F3F">
              <w:rPr>
                <w:sz w:val="20"/>
                <w:lang w:val="en-GB"/>
              </w:rPr>
              <w:t>-</w:t>
            </w: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36.1</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Education parents</w:t>
            </w:r>
          </w:p>
        </w:tc>
        <w:tc>
          <w:tcPr>
            <w:tcW w:w="1218"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tcBorders>
              <w:top w:val="nil"/>
              <w:bottom w:val="nil"/>
            </w:tcBorders>
            <w:shd w:val="clear" w:color="auto" w:fill="auto"/>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Low</w:t>
            </w:r>
          </w:p>
        </w:tc>
        <w:tc>
          <w:tcPr>
            <w:tcW w:w="1218"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13.7</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6.12 </w:t>
            </w:r>
            <w:r w:rsidRPr="00FD6F3F">
              <w:rPr>
                <w:rFonts w:cs="Calibri"/>
                <w:sz w:val="20"/>
                <w:szCs w:val="20"/>
                <w:lang w:val="en-GB"/>
              </w:rPr>
              <w:t>± 2.24</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22.0</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68.3</w:t>
            </w:r>
          </w:p>
        </w:tc>
        <w:tc>
          <w:tcPr>
            <w:tcW w:w="1453" w:type="dxa"/>
            <w:tcBorders>
              <w:top w:val="nil"/>
              <w:bottom w:val="nil"/>
            </w:tcBorders>
            <w:shd w:val="clear" w:color="auto" w:fill="auto"/>
            <w:vAlign w:val="center"/>
          </w:tcPr>
          <w:p w:rsidR="00282F08" w:rsidRPr="00FD6F3F" w:rsidRDefault="00282F08" w:rsidP="0081514D">
            <w:pPr>
              <w:spacing w:after="0" w:line="240" w:lineRule="auto"/>
              <w:rPr>
                <w:sz w:val="20"/>
                <w:lang w:val="en-GB"/>
              </w:rPr>
            </w:pPr>
            <w:r w:rsidRPr="00FD6F3F">
              <w:rPr>
                <w:sz w:val="20"/>
                <w:lang w:val="en-GB"/>
              </w:rPr>
              <w:t>100</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Middle</w:t>
            </w:r>
          </w:p>
        </w:tc>
        <w:tc>
          <w:tcPr>
            <w:tcW w:w="1218"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40.2</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5.56 </w:t>
            </w:r>
            <w:r w:rsidRPr="00FD6F3F">
              <w:rPr>
                <w:rFonts w:cs="Calibri"/>
                <w:sz w:val="20"/>
                <w:szCs w:val="20"/>
                <w:lang w:val="en-GB"/>
              </w:rPr>
              <w:t>± 2.33</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21.6</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62.9</w:t>
            </w:r>
          </w:p>
        </w:tc>
        <w:tc>
          <w:tcPr>
            <w:tcW w:w="1453" w:type="dxa"/>
            <w:tcBorders>
              <w:top w:val="nil"/>
              <w:bottom w:val="nil"/>
            </w:tcBorders>
            <w:shd w:val="clear" w:color="auto" w:fill="auto"/>
            <w:vAlign w:val="center"/>
          </w:tcPr>
          <w:p w:rsidR="00282F08" w:rsidRPr="00FD6F3F" w:rsidRDefault="00282F08" w:rsidP="0081514D">
            <w:pPr>
              <w:spacing w:after="0" w:line="240" w:lineRule="auto"/>
              <w:rPr>
                <w:sz w:val="20"/>
                <w:lang w:val="en-GB"/>
              </w:rPr>
            </w:pPr>
            <w:r w:rsidRPr="00FD6F3F">
              <w:rPr>
                <w:sz w:val="20"/>
                <w:lang w:val="en-GB"/>
              </w:rPr>
              <w:t>100</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High</w:t>
            </w:r>
          </w:p>
        </w:tc>
        <w:tc>
          <w:tcPr>
            <w:tcW w:w="1218"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46.1</w:t>
            </w:r>
          </w:p>
        </w:tc>
        <w:tc>
          <w:tcPr>
            <w:tcW w:w="1659"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4.49 </w:t>
            </w:r>
            <w:r w:rsidRPr="00FD6F3F">
              <w:rPr>
                <w:rFonts w:cs="Calibri"/>
                <w:sz w:val="20"/>
                <w:szCs w:val="20"/>
                <w:lang w:val="en-GB"/>
              </w:rPr>
              <w:t>± 2.38</w:t>
            </w:r>
          </w:p>
        </w:tc>
        <w:tc>
          <w:tcPr>
            <w:tcW w:w="1176" w:type="dxa"/>
            <w:shd w:val="clear" w:color="auto" w:fill="FFFFFF"/>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15.4</w:t>
            </w:r>
          </w:p>
        </w:tc>
        <w:tc>
          <w:tcPr>
            <w:tcW w:w="1417" w:type="dxa"/>
            <w:shd w:val="clear" w:color="auto" w:fill="FFFFFF"/>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50.7</w:t>
            </w:r>
          </w:p>
        </w:tc>
        <w:tc>
          <w:tcPr>
            <w:tcW w:w="1453" w:type="dxa"/>
            <w:tcBorders>
              <w:top w:val="nil"/>
              <w:bottom w:val="nil"/>
            </w:tcBorders>
            <w:shd w:val="clear" w:color="auto" w:fill="auto"/>
            <w:vAlign w:val="center"/>
          </w:tcPr>
          <w:p w:rsidR="00282F08" w:rsidRPr="00FD6F3F" w:rsidRDefault="00282F08" w:rsidP="0081514D">
            <w:pPr>
              <w:spacing w:after="0" w:line="240" w:lineRule="auto"/>
              <w:rPr>
                <w:sz w:val="20"/>
                <w:lang w:val="en-GB"/>
              </w:rPr>
            </w:pPr>
            <w:r w:rsidRPr="00FD6F3F">
              <w:rPr>
                <w:sz w:val="20"/>
                <w:lang w:val="en-GB"/>
              </w:rPr>
              <w:t>-</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Smoking rules at home</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tcPr>
          <w:p w:rsidR="00282F08" w:rsidRPr="00FD6F3F" w:rsidRDefault="00282F08" w:rsidP="0081514D">
            <w:pPr>
              <w:spacing w:after="0" w:line="240" w:lineRule="auto"/>
              <w:rPr>
                <w:rFonts w:eastAsia="Times New Roman" w:cs="Calibri"/>
                <w:sz w:val="20"/>
                <w:szCs w:val="20"/>
                <w:lang w:val="en-GB" w:eastAsia="nl-NL"/>
              </w:rPr>
            </w:pP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tcBorders>
              <w:top w:val="nil"/>
            </w:tcBorders>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Nobody is allowed</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51.3</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4.82 </w:t>
            </w:r>
            <w:r w:rsidRPr="00FD6F3F">
              <w:rPr>
                <w:rFonts w:cs="Calibri"/>
                <w:sz w:val="20"/>
                <w:szCs w:val="20"/>
                <w:lang w:val="en-GB"/>
              </w:rPr>
              <w:t>± 2.46</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14.7</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55.6</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47.8</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Certain areas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30.1</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5.51 </w:t>
            </w:r>
            <w:r w:rsidRPr="00FD6F3F">
              <w:rPr>
                <w:rFonts w:cs="Calibri"/>
                <w:sz w:val="20"/>
                <w:szCs w:val="20"/>
                <w:lang w:val="en-GB"/>
              </w:rPr>
              <w:t>± 2.34</w:t>
            </w:r>
            <w:r w:rsidRPr="00FD6F3F">
              <w:rPr>
                <w:rFonts w:eastAsia="Times New Roman" w:cs="Calibri"/>
                <w:sz w:val="20"/>
                <w:szCs w:val="20"/>
                <w:lang w:val="en-GB" w:eastAsia="nl-NL"/>
              </w:rPr>
              <w:t xml:space="preserve"> </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24.2</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63.3</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63.0</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Everywhere</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6.1</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6.02 </w:t>
            </w:r>
            <w:r w:rsidRPr="00FD6F3F">
              <w:rPr>
                <w:rFonts w:cs="Calibri"/>
                <w:sz w:val="20"/>
                <w:szCs w:val="20"/>
                <w:lang w:val="en-GB"/>
              </w:rPr>
              <w:t>± 2.23</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31.7</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67.6</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69.5</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Smoking respondent</w:t>
            </w:r>
          </w:p>
        </w:tc>
        <w:tc>
          <w:tcPr>
            <w:tcW w:w="1218" w:type="dxa"/>
            <w:vAlign w:val="center"/>
          </w:tcPr>
          <w:p w:rsidR="00282F08" w:rsidRPr="00FD6F3F" w:rsidRDefault="00282F08" w:rsidP="0081514D">
            <w:pPr>
              <w:spacing w:after="0" w:line="240" w:lineRule="auto"/>
              <w:rPr>
                <w:rFonts w:eastAsia="Times New Roman" w:cs="Calibri"/>
                <w:sz w:val="20"/>
                <w:szCs w:val="20"/>
                <w:lang w:val="en-GB"/>
              </w:rPr>
            </w:pPr>
          </w:p>
        </w:tc>
        <w:tc>
          <w:tcPr>
            <w:tcW w:w="1659" w:type="dxa"/>
          </w:tcPr>
          <w:p w:rsidR="00282F08" w:rsidRPr="00FD6F3F" w:rsidRDefault="00282F08" w:rsidP="0081514D">
            <w:pPr>
              <w:spacing w:after="0" w:line="240" w:lineRule="auto"/>
              <w:rPr>
                <w:rFonts w:eastAsia="Times New Roman" w:cs="Calibri"/>
                <w:sz w:val="20"/>
                <w:szCs w:val="20"/>
                <w:lang w:val="en-GB"/>
              </w:rPr>
            </w:pPr>
          </w:p>
        </w:tc>
        <w:tc>
          <w:tcPr>
            <w:tcW w:w="1176" w:type="dxa"/>
          </w:tcPr>
          <w:p w:rsidR="00282F08" w:rsidRPr="00FD6F3F" w:rsidRDefault="00282F08" w:rsidP="0081514D">
            <w:pPr>
              <w:spacing w:after="0" w:line="240" w:lineRule="auto"/>
              <w:rPr>
                <w:rFonts w:eastAsia="Times New Roman" w:cs="Calibri"/>
                <w:sz w:val="20"/>
                <w:szCs w:val="20"/>
                <w:lang w:val="en-GB"/>
              </w:rPr>
            </w:pPr>
          </w:p>
        </w:tc>
        <w:tc>
          <w:tcPr>
            <w:tcW w:w="1417" w:type="dxa"/>
          </w:tcPr>
          <w:p w:rsidR="00282F08" w:rsidRPr="00FD6F3F" w:rsidRDefault="00282F08" w:rsidP="0081514D">
            <w:pPr>
              <w:spacing w:after="0" w:line="240" w:lineRule="auto"/>
              <w:rPr>
                <w:rFonts w:eastAsia="Times New Roman" w:cs="Calibri"/>
                <w:sz w:val="20"/>
                <w:szCs w:val="20"/>
                <w:lang w:val="en-GB"/>
              </w:rPr>
            </w:pPr>
          </w:p>
        </w:tc>
        <w:tc>
          <w:tcPr>
            <w:tcW w:w="1453" w:type="dxa"/>
          </w:tcPr>
          <w:p w:rsidR="00282F08" w:rsidRPr="00FD6F3F" w:rsidRDefault="00282F08" w:rsidP="0081514D">
            <w:pPr>
              <w:spacing w:after="0" w:line="240" w:lineRule="auto"/>
              <w:rPr>
                <w:rFonts w:eastAsia="Times New Roman" w:cs="Calibri"/>
                <w:sz w:val="20"/>
                <w:szCs w:val="20"/>
                <w:lang w:val="en-GB"/>
              </w:rPr>
            </w:pP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Never-smoker</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50.9</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4.43 ± 2.38</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50.3</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49.2</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Tried smoking</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9.6</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5.39 ± 2.39</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59.9</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55.7</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Experimenter</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13.1</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5.37 ± 2.25</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68.5</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52.0</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Regular smoker</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4.3</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5.70 ± 2.24</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69.1</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52.0</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Daily smoker</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14.4</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6.42 ± 2.10</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76.9</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65.3</w:t>
            </w:r>
          </w:p>
        </w:tc>
      </w:tr>
      <w:tr w:rsidR="00282F08" w:rsidRPr="00FD6F3F" w:rsidTr="006A5B8F">
        <w:trPr>
          <w:trHeight w:val="170"/>
        </w:trPr>
        <w:tc>
          <w:tcPr>
            <w:tcW w:w="2752" w:type="dxa"/>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Former smoker/experimenter</w:t>
            </w:r>
          </w:p>
        </w:tc>
        <w:tc>
          <w:tcPr>
            <w:tcW w:w="1218" w:type="dxa"/>
            <w:vAlign w:val="center"/>
          </w:tcPr>
          <w:p w:rsidR="00282F08" w:rsidRPr="00FD6F3F" w:rsidRDefault="00282F08" w:rsidP="0081514D">
            <w:pPr>
              <w:pStyle w:val="Geenafstand"/>
              <w:rPr>
                <w:rFonts w:cs="Arial"/>
                <w:sz w:val="20"/>
                <w:szCs w:val="20"/>
                <w:lang w:eastAsia="nl-NL"/>
              </w:rPr>
            </w:pPr>
            <w:r w:rsidRPr="00FD6F3F">
              <w:rPr>
                <w:rFonts w:cs="Arial"/>
                <w:sz w:val="20"/>
                <w:szCs w:val="20"/>
                <w:lang w:eastAsia="nl-NL"/>
              </w:rPr>
              <w:t>7.7</w:t>
            </w:r>
          </w:p>
        </w:tc>
        <w:tc>
          <w:tcPr>
            <w:tcW w:w="1659"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5.59 ± 2.29</w:t>
            </w:r>
          </w:p>
        </w:tc>
        <w:tc>
          <w:tcPr>
            <w:tcW w:w="1176"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w:t>
            </w:r>
          </w:p>
        </w:tc>
        <w:tc>
          <w:tcPr>
            <w:tcW w:w="1417"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65.7</w:t>
            </w:r>
          </w:p>
        </w:tc>
        <w:tc>
          <w:tcPr>
            <w:tcW w:w="1453" w:type="dxa"/>
          </w:tcPr>
          <w:p w:rsidR="00282F08" w:rsidRPr="00FD6F3F" w:rsidRDefault="00282F08" w:rsidP="0081514D">
            <w:pPr>
              <w:spacing w:after="0" w:line="240" w:lineRule="auto"/>
              <w:rPr>
                <w:rFonts w:eastAsia="Times New Roman" w:cs="Calibri"/>
                <w:sz w:val="20"/>
                <w:szCs w:val="20"/>
                <w:lang w:val="en-GB"/>
              </w:rPr>
            </w:pPr>
            <w:r w:rsidRPr="00FD6F3F">
              <w:rPr>
                <w:rFonts w:eastAsia="Times New Roman" w:cs="Calibri"/>
                <w:sz w:val="20"/>
                <w:szCs w:val="20"/>
                <w:lang w:val="en-GB"/>
              </w:rPr>
              <w:t>63.7</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Smoking parents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tcPr>
          <w:p w:rsidR="00282F08" w:rsidRPr="00FD6F3F" w:rsidRDefault="00282F08" w:rsidP="0081514D">
            <w:pPr>
              <w:spacing w:after="0" w:line="240" w:lineRule="auto"/>
              <w:rPr>
                <w:rFonts w:eastAsia="Times New Roman" w:cs="Calibri"/>
                <w:sz w:val="20"/>
                <w:szCs w:val="20"/>
                <w:lang w:val="en-GB" w:eastAsia="nl-NL"/>
              </w:rPr>
            </w:pP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No smoking parents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60.1</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4.72 </w:t>
            </w:r>
            <w:r w:rsidRPr="00FD6F3F">
              <w:rPr>
                <w:rFonts w:cs="Calibri"/>
                <w:sz w:val="20"/>
                <w:szCs w:val="20"/>
                <w:lang w:val="en-GB"/>
              </w:rPr>
              <w:t>± 2.43</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12.7</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55.6</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47.6</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1 smoking parent</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25.8</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5.48 </w:t>
            </w:r>
            <w:r w:rsidRPr="00FD6F3F">
              <w:rPr>
                <w:rFonts w:cs="Calibri"/>
                <w:sz w:val="20"/>
                <w:szCs w:val="20"/>
                <w:lang w:val="en-GB"/>
              </w:rPr>
              <w:t>± 2.36</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24.4</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62.6</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60.2</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 xml:space="preserve">   ≥ 2 smoking (step)parents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14.1</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5.90 </w:t>
            </w:r>
            <w:r w:rsidRPr="00FD6F3F">
              <w:rPr>
                <w:rFonts w:cs="Calibri"/>
                <w:sz w:val="20"/>
                <w:szCs w:val="20"/>
                <w:lang w:val="en-GB"/>
              </w:rPr>
              <w:t>± 2.20</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33.9</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69.4</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70.2</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eastAsia="nl-NL"/>
              </w:rPr>
            </w:pPr>
            <w:r w:rsidRPr="00FD6F3F">
              <w:rPr>
                <w:rFonts w:eastAsia="Times New Roman" w:cs="Calibri"/>
                <w:sz w:val="20"/>
                <w:szCs w:val="20"/>
                <w:lang w:val="en-GB" w:eastAsia="nl-NL"/>
              </w:rPr>
              <w:t>Smoking friends</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176" w:type="dxa"/>
          </w:tcPr>
          <w:p w:rsidR="00282F08" w:rsidRPr="00FD6F3F" w:rsidRDefault="00282F08" w:rsidP="0081514D">
            <w:pPr>
              <w:spacing w:after="0" w:line="240" w:lineRule="auto"/>
              <w:rPr>
                <w:rFonts w:eastAsia="Times New Roman" w:cs="Calibri"/>
                <w:sz w:val="20"/>
                <w:szCs w:val="20"/>
                <w:lang w:val="en-GB" w:eastAsia="nl-NL"/>
              </w:rPr>
            </w:pP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None of them</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30.7</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3.67 </w:t>
            </w:r>
            <w:r w:rsidRPr="00FD6F3F">
              <w:rPr>
                <w:rFonts w:cs="Calibri"/>
                <w:sz w:val="20"/>
                <w:szCs w:val="20"/>
                <w:lang w:val="en-GB"/>
              </w:rPr>
              <w:t>± 2.22</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1.3</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51.2</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42.9</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Some of them</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45.6</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5.12 </w:t>
            </w:r>
            <w:r w:rsidRPr="00FD6F3F">
              <w:rPr>
                <w:rFonts w:cs="Calibri"/>
                <w:sz w:val="20"/>
                <w:szCs w:val="20"/>
                <w:lang w:val="en-GB"/>
              </w:rPr>
              <w:t>± 2.20</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11.7</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59.6</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55.1</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Most of them</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20.3</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6.63 </w:t>
            </w:r>
            <w:r w:rsidRPr="00FD6F3F">
              <w:rPr>
                <w:rFonts w:cs="Calibri"/>
                <w:sz w:val="20"/>
                <w:szCs w:val="20"/>
                <w:lang w:val="en-GB"/>
              </w:rPr>
              <w:t>± 1.95</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47.8</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67.3</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64.0</w:t>
            </w:r>
          </w:p>
        </w:tc>
      </w:tr>
      <w:tr w:rsidR="00282F08" w:rsidRPr="00FD6F3F" w:rsidTr="006A5B8F">
        <w:tc>
          <w:tcPr>
            <w:tcW w:w="2752" w:type="dxa"/>
            <w:vAlign w:val="center"/>
          </w:tcPr>
          <w:p w:rsidR="00282F08" w:rsidRPr="00FD6F3F" w:rsidRDefault="00282F08" w:rsidP="0081514D">
            <w:pPr>
              <w:spacing w:after="0" w:line="240" w:lineRule="auto"/>
              <w:ind w:right="-110"/>
              <w:rPr>
                <w:rFonts w:eastAsia="Times New Roman" w:cs="Calibri"/>
                <w:sz w:val="20"/>
                <w:szCs w:val="20"/>
                <w:lang w:val="en-GB"/>
              </w:rPr>
            </w:pPr>
            <w:r w:rsidRPr="00FD6F3F">
              <w:rPr>
                <w:rFonts w:eastAsia="Times New Roman" w:cs="Calibri"/>
                <w:sz w:val="20"/>
                <w:szCs w:val="20"/>
                <w:lang w:val="en-GB"/>
              </w:rPr>
              <w:t xml:space="preserve">   All of them</w:t>
            </w:r>
          </w:p>
        </w:tc>
        <w:tc>
          <w:tcPr>
            <w:tcW w:w="1218"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3.3</w:t>
            </w:r>
          </w:p>
        </w:tc>
        <w:tc>
          <w:tcPr>
            <w:tcW w:w="1659"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 xml:space="preserve">7.41 </w:t>
            </w:r>
            <w:r w:rsidRPr="00FD6F3F">
              <w:rPr>
                <w:rFonts w:cs="Calibri"/>
                <w:sz w:val="20"/>
                <w:szCs w:val="20"/>
                <w:lang w:val="en-GB"/>
              </w:rPr>
              <w:t>± 1.86</w:t>
            </w:r>
          </w:p>
        </w:tc>
        <w:tc>
          <w:tcPr>
            <w:tcW w:w="1176" w:type="dxa"/>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70.3</w:t>
            </w:r>
          </w:p>
        </w:tc>
        <w:tc>
          <w:tcPr>
            <w:tcW w:w="1417"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74.1</w:t>
            </w:r>
          </w:p>
        </w:tc>
        <w:tc>
          <w:tcPr>
            <w:tcW w:w="1453" w:type="dxa"/>
            <w:vAlign w:val="center"/>
          </w:tcPr>
          <w:p w:rsidR="00282F08" w:rsidRPr="00FD6F3F" w:rsidRDefault="00282F08" w:rsidP="0081514D">
            <w:pPr>
              <w:spacing w:after="0" w:line="240" w:lineRule="auto"/>
              <w:rPr>
                <w:rFonts w:eastAsia="Times New Roman" w:cs="Calibri"/>
                <w:sz w:val="20"/>
                <w:szCs w:val="20"/>
                <w:lang w:val="en-GB" w:eastAsia="nl-NL"/>
              </w:rPr>
            </w:pPr>
            <w:r w:rsidRPr="00FD6F3F">
              <w:rPr>
                <w:rFonts w:eastAsia="Times New Roman" w:cs="Calibri"/>
                <w:sz w:val="20"/>
                <w:szCs w:val="20"/>
                <w:lang w:val="en-GB" w:eastAsia="nl-NL"/>
              </w:rPr>
              <w:t>68.8</w:t>
            </w:r>
          </w:p>
        </w:tc>
      </w:tr>
    </w:tbl>
    <w:p w:rsidR="00282F08" w:rsidRPr="00FD6F3F"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1</w:t>
      </w:r>
      <w:r w:rsidRPr="00FD6F3F">
        <w:rPr>
          <w:rFonts w:eastAsia="Times New Roman"/>
          <w:sz w:val="20"/>
          <w:szCs w:val="20"/>
          <w:lang w:val="en-GB"/>
        </w:rPr>
        <w:t xml:space="preserve"> Percentage of students who are weekly smokers within subgroups.</w:t>
      </w: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2</w:t>
      </w:r>
      <w:r w:rsidRPr="00FD6F3F">
        <w:rPr>
          <w:rFonts w:eastAsia="Times New Roman"/>
          <w:sz w:val="20"/>
          <w:szCs w:val="20"/>
          <w:lang w:val="en-GB"/>
        </w:rPr>
        <w:t xml:space="preserve"> Percentage of students with low academic achievement within subgroups.</w:t>
      </w: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3</w:t>
      </w:r>
      <w:r w:rsidRPr="00FD6F3F">
        <w:rPr>
          <w:rFonts w:eastAsia="Times New Roman"/>
          <w:sz w:val="20"/>
          <w:szCs w:val="20"/>
          <w:lang w:val="en-GB"/>
        </w:rPr>
        <w:t xml:space="preserve"> Percentage of students with low parental educational level within subgroups.</w:t>
      </w:r>
    </w:p>
    <w:p w:rsidR="00282F08" w:rsidRPr="00FD6F3F" w:rsidRDefault="00282F08" w:rsidP="00282F08">
      <w:pPr>
        <w:spacing w:after="0" w:line="240" w:lineRule="auto"/>
        <w:jc w:val="both"/>
        <w:rPr>
          <w:rFonts w:eastAsia="Times New Roman"/>
          <w:sz w:val="20"/>
          <w:szCs w:val="20"/>
          <w:lang w:val="en-GB"/>
        </w:rPr>
      </w:pPr>
    </w:p>
    <w:p w:rsidR="00282F08" w:rsidRPr="00FD6F3F" w:rsidRDefault="00282F08" w:rsidP="00282F08">
      <w:pPr>
        <w:spacing w:after="0" w:line="240" w:lineRule="auto"/>
        <w:jc w:val="both"/>
        <w:rPr>
          <w:rFonts w:eastAsia="Times New Roman"/>
          <w:sz w:val="20"/>
          <w:szCs w:val="20"/>
          <w:lang w:val="en-GB"/>
        </w:rPr>
        <w:sectPr w:rsidR="00282F08" w:rsidRPr="00FD6F3F" w:rsidSect="0081514D">
          <w:pgSz w:w="11906" w:h="16838"/>
          <w:pgMar w:top="1417" w:right="1417" w:bottom="1417" w:left="1417" w:header="708" w:footer="708" w:gutter="0"/>
          <w:cols w:space="708"/>
          <w:docGrid w:linePitch="360"/>
        </w:sectPr>
      </w:pP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b/>
          <w:sz w:val="20"/>
          <w:szCs w:val="20"/>
          <w:lang w:val="en-GB"/>
        </w:rPr>
        <w:t>Table 2:</w:t>
      </w:r>
      <w:r w:rsidRPr="00FD6F3F">
        <w:rPr>
          <w:rFonts w:eastAsia="Times New Roman"/>
          <w:sz w:val="20"/>
          <w:szCs w:val="20"/>
          <w:lang w:val="en-GB"/>
        </w:rPr>
        <w:t xml:space="preserve"> School-level characteristics of the </w:t>
      </w:r>
      <w:r w:rsidR="00AE4128">
        <w:rPr>
          <w:rFonts w:eastAsia="Times New Roman"/>
          <w:sz w:val="20"/>
          <w:szCs w:val="20"/>
          <w:lang w:val="en-GB"/>
        </w:rPr>
        <w:t xml:space="preserve">SILNE 2013 </w:t>
      </w:r>
      <w:r w:rsidRPr="00FD6F3F">
        <w:rPr>
          <w:rFonts w:eastAsia="Times New Roman"/>
          <w:sz w:val="20"/>
          <w:szCs w:val="20"/>
          <w:lang w:val="en-GB"/>
        </w:rPr>
        <w:t>study population, stratified by country.</w:t>
      </w:r>
    </w:p>
    <w:tbl>
      <w:tblPr>
        <w:tblW w:w="1304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7"/>
        <w:gridCol w:w="1275"/>
        <w:gridCol w:w="1134"/>
        <w:gridCol w:w="1275"/>
        <w:gridCol w:w="1276"/>
        <w:gridCol w:w="1275"/>
        <w:gridCol w:w="1134"/>
        <w:gridCol w:w="1134"/>
      </w:tblGrid>
      <w:tr w:rsidR="00282F08" w:rsidRPr="00FD6F3F" w:rsidTr="0081514D">
        <w:trPr>
          <w:trHeight w:val="170"/>
        </w:trPr>
        <w:tc>
          <w:tcPr>
            <w:tcW w:w="4537"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b/>
                <w:sz w:val="20"/>
                <w:szCs w:val="20"/>
                <w:lang w:val="en-GB"/>
              </w:rPr>
            </w:pPr>
          </w:p>
        </w:tc>
        <w:tc>
          <w:tcPr>
            <w:tcW w:w="1275"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b/>
                <w:sz w:val="20"/>
                <w:szCs w:val="20"/>
                <w:lang w:val="en-GB"/>
              </w:rPr>
            </w:pPr>
            <w:r w:rsidRPr="00FD6F3F">
              <w:rPr>
                <w:rFonts w:eastAsia="Times New Roman"/>
                <w:b/>
                <w:sz w:val="20"/>
                <w:szCs w:val="20"/>
                <w:lang w:val="en-GB"/>
              </w:rPr>
              <w:t>General population</w:t>
            </w:r>
          </w:p>
        </w:tc>
        <w:tc>
          <w:tcPr>
            <w:tcW w:w="1134"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Namur (BE)</w:t>
            </w:r>
          </w:p>
        </w:tc>
        <w:tc>
          <w:tcPr>
            <w:tcW w:w="1275"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 xml:space="preserve">Tampere </w:t>
            </w:r>
          </w:p>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(FI)</w:t>
            </w:r>
          </w:p>
        </w:tc>
        <w:tc>
          <w:tcPr>
            <w:tcW w:w="1276"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Hannover (DE)</w:t>
            </w:r>
          </w:p>
        </w:tc>
        <w:tc>
          <w:tcPr>
            <w:tcW w:w="1275"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 xml:space="preserve">Latina </w:t>
            </w:r>
          </w:p>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(IT)</w:t>
            </w:r>
          </w:p>
        </w:tc>
        <w:tc>
          <w:tcPr>
            <w:tcW w:w="1134"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b/>
                <w:sz w:val="20"/>
                <w:szCs w:val="20"/>
                <w:lang w:val="en-GB"/>
              </w:rPr>
            </w:pPr>
            <w:r w:rsidRPr="00FD6F3F">
              <w:rPr>
                <w:rFonts w:eastAsia="Times New Roman"/>
                <w:b/>
                <w:sz w:val="20"/>
                <w:szCs w:val="20"/>
                <w:lang w:val="en-GB"/>
              </w:rPr>
              <w:t>Amersfoort (NL)</w:t>
            </w:r>
          </w:p>
        </w:tc>
        <w:tc>
          <w:tcPr>
            <w:tcW w:w="1134"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Coimbra (PT)</w:t>
            </w:r>
          </w:p>
        </w:tc>
      </w:tr>
      <w:tr w:rsidR="00282F08" w:rsidRPr="00FD6F3F" w:rsidTr="0081514D">
        <w:trPr>
          <w:trHeight w:val="170"/>
        </w:trPr>
        <w:tc>
          <w:tcPr>
            <w:tcW w:w="4537"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N schools</w:t>
            </w:r>
          </w:p>
        </w:tc>
        <w:tc>
          <w:tcPr>
            <w:tcW w:w="1275" w:type="dxa"/>
            <w:tcBorders>
              <w:top w:val="single" w:sz="8" w:space="0" w:color="000000"/>
              <w:left w:val="nil"/>
              <w:bottom w:val="nil"/>
              <w:right w:val="nil"/>
            </w:tcBorders>
            <w:shd w:val="clear" w:color="auto" w:fill="auto"/>
          </w:tcPr>
          <w:p w:rsidR="00282F08" w:rsidRPr="00FD6F3F" w:rsidRDefault="00282F08" w:rsidP="0081514D">
            <w:pPr>
              <w:spacing w:after="0" w:line="240" w:lineRule="auto"/>
              <w:ind w:right="-187"/>
              <w:jc w:val="both"/>
              <w:rPr>
                <w:rFonts w:eastAsia="Times New Roman"/>
                <w:sz w:val="20"/>
                <w:szCs w:val="20"/>
                <w:lang w:val="en-GB"/>
              </w:rPr>
            </w:pPr>
            <w:r w:rsidRPr="00FD6F3F">
              <w:rPr>
                <w:rFonts w:eastAsia="Times New Roman"/>
                <w:sz w:val="20"/>
                <w:szCs w:val="20"/>
                <w:lang w:val="en-GB"/>
              </w:rPr>
              <w:t>50</w:t>
            </w:r>
          </w:p>
        </w:tc>
        <w:tc>
          <w:tcPr>
            <w:tcW w:w="1134" w:type="dxa"/>
            <w:tcBorders>
              <w:top w:val="single" w:sz="8" w:space="0" w:color="000000"/>
              <w:left w:val="nil"/>
              <w:bottom w:val="nil"/>
              <w:right w:val="nil"/>
            </w:tcBorders>
            <w:shd w:val="clear" w:color="auto" w:fill="auto"/>
          </w:tcPr>
          <w:p w:rsidR="00282F08" w:rsidRPr="00FD6F3F" w:rsidRDefault="00282F08" w:rsidP="0081514D">
            <w:pPr>
              <w:spacing w:after="0" w:line="240" w:lineRule="auto"/>
              <w:ind w:right="-169"/>
              <w:jc w:val="both"/>
              <w:rPr>
                <w:rFonts w:eastAsia="Times New Roman"/>
                <w:sz w:val="20"/>
                <w:szCs w:val="20"/>
                <w:lang w:val="en-GB"/>
              </w:rPr>
            </w:pPr>
            <w:r w:rsidRPr="00FD6F3F">
              <w:rPr>
                <w:rFonts w:eastAsia="Times New Roman"/>
                <w:sz w:val="20"/>
                <w:szCs w:val="20"/>
                <w:lang w:val="en-GB"/>
              </w:rPr>
              <w:t>7</w:t>
            </w:r>
          </w:p>
        </w:tc>
        <w:tc>
          <w:tcPr>
            <w:tcW w:w="1275" w:type="dxa"/>
            <w:tcBorders>
              <w:top w:val="single" w:sz="8" w:space="0" w:color="000000"/>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8</w:t>
            </w:r>
          </w:p>
        </w:tc>
        <w:tc>
          <w:tcPr>
            <w:tcW w:w="1276" w:type="dxa"/>
            <w:tcBorders>
              <w:top w:val="single" w:sz="8" w:space="0" w:color="000000"/>
              <w:left w:val="nil"/>
              <w:bottom w:val="nil"/>
              <w:right w:val="nil"/>
            </w:tcBorders>
            <w:shd w:val="clear" w:color="auto" w:fill="auto"/>
          </w:tcPr>
          <w:p w:rsidR="00282F08" w:rsidRPr="00FD6F3F" w:rsidRDefault="00282F08" w:rsidP="0081514D">
            <w:pPr>
              <w:spacing w:after="0" w:line="240" w:lineRule="auto"/>
              <w:ind w:right="-114"/>
              <w:jc w:val="both"/>
              <w:rPr>
                <w:rFonts w:eastAsia="Times New Roman"/>
                <w:sz w:val="20"/>
                <w:szCs w:val="20"/>
                <w:lang w:val="en-GB"/>
              </w:rPr>
            </w:pPr>
            <w:r w:rsidRPr="00FD6F3F">
              <w:rPr>
                <w:rFonts w:eastAsia="Times New Roman"/>
                <w:sz w:val="20"/>
                <w:szCs w:val="20"/>
                <w:lang w:val="en-GB"/>
              </w:rPr>
              <w:t>13</w:t>
            </w:r>
          </w:p>
        </w:tc>
        <w:tc>
          <w:tcPr>
            <w:tcW w:w="1275" w:type="dxa"/>
            <w:tcBorders>
              <w:top w:val="single" w:sz="8" w:space="0" w:color="000000"/>
              <w:left w:val="nil"/>
              <w:bottom w:val="nil"/>
              <w:right w:val="nil"/>
            </w:tcBorders>
          </w:tcPr>
          <w:p w:rsidR="00282F08" w:rsidRPr="00FD6F3F" w:rsidRDefault="00282F08" w:rsidP="0081514D">
            <w:pPr>
              <w:spacing w:after="0" w:line="240" w:lineRule="auto"/>
              <w:ind w:right="-129"/>
              <w:jc w:val="both"/>
              <w:rPr>
                <w:rFonts w:eastAsia="Times New Roman"/>
                <w:sz w:val="20"/>
                <w:szCs w:val="20"/>
                <w:lang w:val="en-GB"/>
              </w:rPr>
            </w:pPr>
            <w:r w:rsidRPr="00FD6F3F">
              <w:rPr>
                <w:rFonts w:eastAsia="Times New Roman"/>
                <w:sz w:val="20"/>
                <w:szCs w:val="20"/>
                <w:lang w:val="en-GB"/>
              </w:rPr>
              <w:t>8</w:t>
            </w:r>
          </w:p>
        </w:tc>
        <w:tc>
          <w:tcPr>
            <w:tcW w:w="1134" w:type="dxa"/>
            <w:tcBorders>
              <w:top w:val="single" w:sz="8" w:space="0" w:color="000000"/>
              <w:left w:val="nil"/>
              <w:bottom w:val="nil"/>
              <w:right w:val="nil"/>
            </w:tcBorders>
          </w:tcPr>
          <w:p w:rsidR="00282F08" w:rsidRPr="00FD6F3F" w:rsidRDefault="00282F08" w:rsidP="0081514D">
            <w:pPr>
              <w:spacing w:after="0" w:line="240" w:lineRule="auto"/>
              <w:ind w:right="-190"/>
              <w:jc w:val="both"/>
              <w:rPr>
                <w:rFonts w:eastAsia="Times New Roman"/>
                <w:sz w:val="20"/>
                <w:szCs w:val="20"/>
                <w:lang w:val="en-GB"/>
              </w:rPr>
            </w:pPr>
            <w:r w:rsidRPr="00FD6F3F">
              <w:rPr>
                <w:rFonts w:eastAsia="Times New Roman"/>
                <w:sz w:val="20"/>
                <w:szCs w:val="20"/>
                <w:lang w:val="en-GB"/>
              </w:rPr>
              <w:t>8</w:t>
            </w:r>
          </w:p>
        </w:tc>
        <w:tc>
          <w:tcPr>
            <w:tcW w:w="1134" w:type="dxa"/>
            <w:tcBorders>
              <w:top w:val="single" w:sz="8" w:space="0" w:color="000000"/>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6</w:t>
            </w: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N staff respondents</w:t>
            </w:r>
          </w:p>
        </w:tc>
        <w:tc>
          <w:tcPr>
            <w:tcW w:w="1275" w:type="dxa"/>
            <w:tcBorders>
              <w:top w:val="nil"/>
              <w:left w:val="nil"/>
              <w:bottom w:val="nil"/>
              <w:right w:val="nil"/>
            </w:tcBorders>
            <w:shd w:val="clear" w:color="auto" w:fill="auto"/>
          </w:tcPr>
          <w:p w:rsidR="00282F08" w:rsidRPr="00FD6F3F" w:rsidRDefault="00282F08" w:rsidP="0081514D">
            <w:pPr>
              <w:spacing w:after="0" w:line="240" w:lineRule="auto"/>
              <w:ind w:right="-187"/>
              <w:jc w:val="both"/>
              <w:rPr>
                <w:rFonts w:eastAsia="Times New Roman"/>
                <w:sz w:val="20"/>
                <w:szCs w:val="20"/>
                <w:lang w:val="en-GB"/>
              </w:rPr>
            </w:pPr>
            <w:r w:rsidRPr="00FD6F3F">
              <w:rPr>
                <w:rFonts w:eastAsia="Times New Roman"/>
                <w:sz w:val="20"/>
                <w:szCs w:val="20"/>
                <w:lang w:val="en-GB"/>
              </w:rPr>
              <w:t>276</w:t>
            </w:r>
          </w:p>
        </w:tc>
        <w:tc>
          <w:tcPr>
            <w:tcW w:w="1134" w:type="dxa"/>
            <w:tcBorders>
              <w:top w:val="nil"/>
              <w:left w:val="nil"/>
              <w:bottom w:val="nil"/>
              <w:right w:val="nil"/>
            </w:tcBorders>
            <w:shd w:val="clear" w:color="auto" w:fill="auto"/>
          </w:tcPr>
          <w:p w:rsidR="00282F08" w:rsidRPr="00FD6F3F" w:rsidRDefault="00282F08" w:rsidP="0081514D">
            <w:pPr>
              <w:spacing w:after="0" w:line="240" w:lineRule="auto"/>
              <w:ind w:right="-169"/>
              <w:jc w:val="both"/>
              <w:rPr>
                <w:rFonts w:eastAsia="Times New Roman"/>
                <w:sz w:val="20"/>
                <w:szCs w:val="20"/>
                <w:lang w:val="en-GB"/>
              </w:rPr>
            </w:pPr>
            <w:r w:rsidRPr="00FD6F3F">
              <w:rPr>
                <w:rFonts w:eastAsia="Times New Roman"/>
                <w:sz w:val="20"/>
                <w:szCs w:val="20"/>
                <w:lang w:val="en-GB"/>
              </w:rPr>
              <w:t>88</w:t>
            </w:r>
          </w:p>
        </w:tc>
        <w:tc>
          <w:tcPr>
            <w:tcW w:w="1275"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32</w:t>
            </w:r>
          </w:p>
        </w:tc>
        <w:tc>
          <w:tcPr>
            <w:tcW w:w="1276" w:type="dxa"/>
            <w:tcBorders>
              <w:top w:val="nil"/>
              <w:left w:val="nil"/>
              <w:bottom w:val="nil"/>
              <w:right w:val="nil"/>
            </w:tcBorders>
            <w:shd w:val="clear" w:color="auto" w:fill="auto"/>
          </w:tcPr>
          <w:p w:rsidR="00282F08" w:rsidRPr="00FD6F3F" w:rsidRDefault="00282F08" w:rsidP="0081514D">
            <w:pPr>
              <w:spacing w:after="0" w:line="240" w:lineRule="auto"/>
              <w:ind w:right="-114"/>
              <w:jc w:val="both"/>
              <w:rPr>
                <w:rFonts w:eastAsia="Times New Roman"/>
                <w:sz w:val="20"/>
                <w:szCs w:val="20"/>
                <w:lang w:val="en-GB"/>
              </w:rPr>
            </w:pPr>
            <w:r w:rsidRPr="00FD6F3F">
              <w:rPr>
                <w:rFonts w:eastAsia="Times New Roman"/>
                <w:sz w:val="20"/>
                <w:szCs w:val="20"/>
                <w:lang w:val="en-GB"/>
              </w:rPr>
              <w:t>67</w:t>
            </w:r>
          </w:p>
        </w:tc>
        <w:tc>
          <w:tcPr>
            <w:tcW w:w="1275" w:type="dxa"/>
            <w:tcBorders>
              <w:top w:val="nil"/>
              <w:left w:val="nil"/>
              <w:bottom w:val="nil"/>
              <w:right w:val="nil"/>
            </w:tcBorders>
          </w:tcPr>
          <w:p w:rsidR="00282F08" w:rsidRPr="00FD6F3F" w:rsidRDefault="00282F08" w:rsidP="0081514D">
            <w:pPr>
              <w:spacing w:after="0" w:line="240" w:lineRule="auto"/>
              <w:ind w:right="-129"/>
              <w:jc w:val="both"/>
              <w:rPr>
                <w:rFonts w:eastAsia="Times New Roman"/>
                <w:sz w:val="20"/>
                <w:szCs w:val="20"/>
                <w:lang w:val="en-GB"/>
              </w:rPr>
            </w:pPr>
            <w:r w:rsidRPr="00FD6F3F">
              <w:rPr>
                <w:rFonts w:eastAsia="Times New Roman"/>
                <w:sz w:val="20"/>
                <w:szCs w:val="20"/>
                <w:lang w:val="en-GB"/>
              </w:rPr>
              <w:t>36</w:t>
            </w:r>
          </w:p>
        </w:tc>
        <w:tc>
          <w:tcPr>
            <w:tcW w:w="1134" w:type="dxa"/>
            <w:tcBorders>
              <w:top w:val="nil"/>
              <w:left w:val="nil"/>
              <w:bottom w:val="nil"/>
              <w:right w:val="nil"/>
            </w:tcBorders>
          </w:tcPr>
          <w:p w:rsidR="00282F08" w:rsidRPr="00FD6F3F" w:rsidRDefault="00282F08" w:rsidP="0081514D">
            <w:pPr>
              <w:spacing w:after="0" w:line="240" w:lineRule="auto"/>
              <w:ind w:right="-190"/>
              <w:jc w:val="both"/>
              <w:rPr>
                <w:rFonts w:eastAsia="Times New Roman"/>
                <w:sz w:val="20"/>
                <w:szCs w:val="20"/>
                <w:lang w:val="en-GB"/>
              </w:rPr>
            </w:pPr>
            <w:r w:rsidRPr="00FD6F3F">
              <w:rPr>
                <w:rFonts w:eastAsia="Times New Roman"/>
                <w:sz w:val="20"/>
                <w:szCs w:val="20"/>
                <w:lang w:val="en-GB"/>
              </w:rPr>
              <w:t>28</w:t>
            </w:r>
          </w:p>
        </w:tc>
        <w:tc>
          <w:tcPr>
            <w:tcW w:w="1134"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25</w:t>
            </w: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N student respondents (response rate in %)</w:t>
            </w:r>
          </w:p>
        </w:tc>
        <w:tc>
          <w:tcPr>
            <w:tcW w:w="1275" w:type="dxa"/>
            <w:tcBorders>
              <w:top w:val="nil"/>
              <w:left w:val="nil"/>
              <w:bottom w:val="nil"/>
              <w:right w:val="nil"/>
            </w:tcBorders>
            <w:shd w:val="clear" w:color="auto" w:fill="auto"/>
          </w:tcPr>
          <w:p w:rsidR="00282F08" w:rsidRPr="00FD6F3F" w:rsidRDefault="00282F08" w:rsidP="0081514D">
            <w:pPr>
              <w:spacing w:after="0" w:line="240" w:lineRule="auto"/>
              <w:ind w:right="-187"/>
              <w:jc w:val="both"/>
              <w:rPr>
                <w:rFonts w:eastAsia="Times New Roman"/>
                <w:sz w:val="20"/>
                <w:szCs w:val="20"/>
                <w:lang w:val="en-GB"/>
              </w:rPr>
            </w:pPr>
            <w:r w:rsidRPr="00FD6F3F">
              <w:rPr>
                <w:rFonts w:eastAsia="Times New Roman"/>
                <w:sz w:val="20"/>
                <w:szCs w:val="20"/>
                <w:lang w:val="en-GB"/>
              </w:rPr>
              <w:t>10,283 (79.4)</w:t>
            </w:r>
          </w:p>
        </w:tc>
        <w:tc>
          <w:tcPr>
            <w:tcW w:w="1134" w:type="dxa"/>
            <w:tcBorders>
              <w:top w:val="nil"/>
              <w:left w:val="nil"/>
              <w:bottom w:val="nil"/>
              <w:right w:val="nil"/>
            </w:tcBorders>
            <w:shd w:val="clear" w:color="auto" w:fill="auto"/>
          </w:tcPr>
          <w:p w:rsidR="00282F08" w:rsidRPr="00FD6F3F" w:rsidRDefault="00282F08" w:rsidP="0081514D">
            <w:pPr>
              <w:spacing w:after="0" w:line="240" w:lineRule="auto"/>
              <w:ind w:right="-169"/>
              <w:jc w:val="both"/>
              <w:rPr>
                <w:rFonts w:eastAsia="Times New Roman"/>
                <w:sz w:val="20"/>
                <w:szCs w:val="20"/>
                <w:lang w:val="en-GB"/>
              </w:rPr>
            </w:pPr>
            <w:r w:rsidRPr="00FD6F3F">
              <w:rPr>
                <w:rFonts w:eastAsia="Times New Roman"/>
                <w:sz w:val="20"/>
                <w:szCs w:val="20"/>
                <w:lang w:val="en-GB"/>
              </w:rPr>
              <w:t>1,935 (89.8)</w:t>
            </w:r>
          </w:p>
        </w:tc>
        <w:tc>
          <w:tcPr>
            <w:tcW w:w="1275"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1,456 (86.0)</w:t>
            </w:r>
          </w:p>
        </w:tc>
        <w:tc>
          <w:tcPr>
            <w:tcW w:w="1276" w:type="dxa"/>
            <w:tcBorders>
              <w:top w:val="nil"/>
              <w:left w:val="nil"/>
              <w:bottom w:val="nil"/>
              <w:right w:val="nil"/>
            </w:tcBorders>
            <w:shd w:val="clear" w:color="auto" w:fill="auto"/>
          </w:tcPr>
          <w:p w:rsidR="00282F08" w:rsidRPr="00FD6F3F" w:rsidRDefault="00282F08" w:rsidP="0081514D">
            <w:pPr>
              <w:spacing w:after="0" w:line="240" w:lineRule="auto"/>
              <w:ind w:right="-114"/>
              <w:jc w:val="both"/>
              <w:rPr>
                <w:rFonts w:eastAsia="Times New Roman"/>
                <w:sz w:val="20"/>
                <w:szCs w:val="20"/>
                <w:lang w:val="en-GB"/>
              </w:rPr>
            </w:pPr>
            <w:r w:rsidRPr="00FD6F3F">
              <w:rPr>
                <w:rFonts w:eastAsia="Times New Roman"/>
                <w:sz w:val="20"/>
                <w:szCs w:val="20"/>
                <w:lang w:val="en-GB"/>
              </w:rPr>
              <w:t>1,322 (66.0)</w:t>
            </w:r>
          </w:p>
        </w:tc>
        <w:tc>
          <w:tcPr>
            <w:tcW w:w="1275" w:type="dxa"/>
            <w:tcBorders>
              <w:top w:val="nil"/>
              <w:left w:val="nil"/>
              <w:bottom w:val="nil"/>
              <w:right w:val="nil"/>
            </w:tcBorders>
          </w:tcPr>
          <w:p w:rsidR="00282F08" w:rsidRPr="00FD6F3F" w:rsidRDefault="00282F08" w:rsidP="0081514D">
            <w:pPr>
              <w:spacing w:after="0" w:line="240" w:lineRule="auto"/>
              <w:ind w:right="-129"/>
              <w:jc w:val="both"/>
              <w:rPr>
                <w:rFonts w:eastAsia="Times New Roman"/>
                <w:sz w:val="20"/>
                <w:szCs w:val="20"/>
                <w:lang w:val="en-GB"/>
              </w:rPr>
            </w:pPr>
            <w:r w:rsidRPr="00FD6F3F">
              <w:rPr>
                <w:rFonts w:eastAsia="Times New Roman"/>
                <w:sz w:val="20"/>
                <w:szCs w:val="20"/>
                <w:lang w:val="en-GB"/>
              </w:rPr>
              <w:t>2,008 (76.5)</w:t>
            </w:r>
          </w:p>
        </w:tc>
        <w:tc>
          <w:tcPr>
            <w:tcW w:w="1134" w:type="dxa"/>
            <w:tcBorders>
              <w:top w:val="nil"/>
              <w:left w:val="nil"/>
              <w:bottom w:val="nil"/>
              <w:right w:val="nil"/>
            </w:tcBorders>
          </w:tcPr>
          <w:p w:rsidR="00282F08" w:rsidRPr="00FD6F3F" w:rsidRDefault="00282F08" w:rsidP="0081514D">
            <w:pPr>
              <w:spacing w:after="0" w:line="240" w:lineRule="auto"/>
              <w:ind w:right="-190"/>
              <w:jc w:val="both"/>
              <w:rPr>
                <w:rFonts w:eastAsia="Times New Roman"/>
                <w:sz w:val="20"/>
                <w:szCs w:val="20"/>
                <w:lang w:val="en-GB"/>
              </w:rPr>
            </w:pPr>
            <w:r w:rsidRPr="00FD6F3F">
              <w:rPr>
                <w:rFonts w:eastAsia="Times New Roman"/>
                <w:sz w:val="20"/>
                <w:szCs w:val="20"/>
                <w:lang w:val="en-GB"/>
              </w:rPr>
              <w:t>1,837 (80.9)</w:t>
            </w:r>
          </w:p>
        </w:tc>
        <w:tc>
          <w:tcPr>
            <w:tcW w:w="1134"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1,725 (78.9)</w:t>
            </w: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10"/>
              <w:rPr>
                <w:rFonts w:eastAsia="Times New Roman" w:cs="Calibri"/>
                <w:sz w:val="20"/>
                <w:szCs w:val="20"/>
                <w:lang w:val="en-GB" w:eastAsia="nl-NL"/>
              </w:rPr>
            </w:pPr>
          </w:p>
        </w:tc>
        <w:tc>
          <w:tcPr>
            <w:tcW w:w="1275" w:type="dxa"/>
            <w:tcBorders>
              <w:top w:val="nil"/>
              <w:left w:val="nil"/>
              <w:bottom w:val="nil"/>
              <w:right w:val="nil"/>
            </w:tcBorders>
            <w:shd w:val="clear" w:color="auto" w:fill="auto"/>
          </w:tcPr>
          <w:p w:rsidR="00282F08" w:rsidRPr="00FD6F3F" w:rsidRDefault="00282F08" w:rsidP="0081514D">
            <w:pPr>
              <w:spacing w:after="0" w:line="240" w:lineRule="auto"/>
              <w:ind w:right="-187"/>
              <w:jc w:val="both"/>
              <w:rPr>
                <w:rFonts w:eastAsia="Times New Roman"/>
                <w:sz w:val="20"/>
                <w:szCs w:val="20"/>
                <w:lang w:val="en-GB"/>
              </w:rPr>
            </w:pPr>
          </w:p>
        </w:tc>
        <w:tc>
          <w:tcPr>
            <w:tcW w:w="1134" w:type="dxa"/>
            <w:tcBorders>
              <w:top w:val="nil"/>
              <w:left w:val="nil"/>
              <w:bottom w:val="nil"/>
              <w:right w:val="nil"/>
            </w:tcBorders>
            <w:shd w:val="clear" w:color="auto" w:fill="auto"/>
          </w:tcPr>
          <w:p w:rsidR="00282F08" w:rsidRPr="00FD6F3F" w:rsidRDefault="00282F08" w:rsidP="0081514D">
            <w:pPr>
              <w:spacing w:after="0" w:line="240" w:lineRule="auto"/>
              <w:ind w:right="-169"/>
              <w:jc w:val="both"/>
              <w:rPr>
                <w:rFonts w:eastAsia="Times New Roman"/>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p>
        </w:tc>
        <w:tc>
          <w:tcPr>
            <w:tcW w:w="1276" w:type="dxa"/>
            <w:tcBorders>
              <w:top w:val="nil"/>
              <w:left w:val="nil"/>
              <w:bottom w:val="nil"/>
              <w:right w:val="nil"/>
            </w:tcBorders>
            <w:shd w:val="clear" w:color="auto" w:fill="auto"/>
          </w:tcPr>
          <w:p w:rsidR="00282F08" w:rsidRPr="00FD6F3F" w:rsidRDefault="00282F08" w:rsidP="0081514D">
            <w:pPr>
              <w:spacing w:after="0" w:line="240" w:lineRule="auto"/>
              <w:ind w:right="-114"/>
              <w:jc w:val="both"/>
              <w:rPr>
                <w:rFonts w:eastAsia="Times New Roman"/>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ind w:right="-129"/>
              <w:jc w:val="both"/>
              <w:rPr>
                <w:rFonts w:eastAsia="Times New Roman"/>
                <w:sz w:val="20"/>
                <w:szCs w:val="20"/>
                <w:lang w:val="en-GB"/>
              </w:rPr>
            </w:pPr>
          </w:p>
        </w:tc>
        <w:tc>
          <w:tcPr>
            <w:tcW w:w="1134" w:type="dxa"/>
            <w:tcBorders>
              <w:top w:val="nil"/>
              <w:left w:val="nil"/>
              <w:bottom w:val="nil"/>
              <w:right w:val="nil"/>
            </w:tcBorders>
          </w:tcPr>
          <w:p w:rsidR="00282F08" w:rsidRPr="00FD6F3F" w:rsidRDefault="00282F08" w:rsidP="0081514D">
            <w:pPr>
              <w:spacing w:after="0" w:line="240" w:lineRule="auto"/>
              <w:ind w:right="-190"/>
              <w:jc w:val="both"/>
              <w:rPr>
                <w:rFonts w:eastAsia="Times New Roman"/>
                <w:sz w:val="20"/>
                <w:szCs w:val="20"/>
                <w:lang w:val="en-GB"/>
              </w:rPr>
            </w:pPr>
          </w:p>
        </w:tc>
        <w:tc>
          <w:tcPr>
            <w:tcW w:w="1134"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9026CD">
            <w:pPr>
              <w:spacing w:after="0" w:line="240" w:lineRule="auto"/>
              <w:ind w:right="-108"/>
              <w:rPr>
                <w:rFonts w:eastAsia="Times New Roman"/>
                <w:sz w:val="20"/>
                <w:szCs w:val="20"/>
                <w:vertAlign w:val="superscript"/>
                <w:lang w:val="en-GB"/>
              </w:rPr>
            </w:pPr>
            <w:r w:rsidRPr="00FD6F3F">
              <w:rPr>
                <w:rFonts w:eastAsia="Times New Roman"/>
                <w:sz w:val="20"/>
                <w:szCs w:val="20"/>
                <w:lang w:val="en-GB"/>
              </w:rPr>
              <w:t xml:space="preserve">Perceived smoking </w:t>
            </w:r>
            <w:r w:rsidR="00BD08AE">
              <w:rPr>
                <w:rFonts w:eastAsia="Times New Roman"/>
                <w:sz w:val="20"/>
                <w:szCs w:val="20"/>
                <w:lang w:val="en-GB"/>
              </w:rPr>
              <w:t xml:space="preserve">prevalence </w:t>
            </w:r>
            <w:r w:rsidR="009026CD">
              <w:rPr>
                <w:rFonts w:eastAsia="Times New Roman"/>
                <w:sz w:val="20"/>
                <w:szCs w:val="20"/>
                <w:lang w:val="en-GB"/>
              </w:rPr>
              <w:t>score</w:t>
            </w:r>
            <w:r w:rsidRPr="00FD6F3F">
              <w:rPr>
                <w:rFonts w:eastAsia="Times New Roman"/>
                <w:sz w:val="20"/>
                <w:szCs w:val="20"/>
                <w:lang w:val="en-GB"/>
              </w:rPr>
              <w:t xml:space="preserve"> (mean </w:t>
            </w:r>
            <w:r w:rsidRPr="00FD6F3F">
              <w:rPr>
                <w:rFonts w:eastAsia="Times New Roman" w:cs="Calibri"/>
                <w:sz w:val="20"/>
                <w:szCs w:val="20"/>
                <w:lang w:val="en-GB"/>
              </w:rPr>
              <w:t>± SD)</w:t>
            </w:r>
            <w:r w:rsidRPr="00FD6F3F">
              <w:rPr>
                <w:rFonts w:eastAsia="Times New Roman" w:cs="Calibri"/>
                <w:sz w:val="20"/>
                <w:szCs w:val="20"/>
                <w:vertAlign w:val="superscript"/>
                <w:lang w:val="en-GB"/>
              </w:rPr>
              <w:t>1</w:t>
            </w:r>
          </w:p>
        </w:tc>
        <w:tc>
          <w:tcPr>
            <w:tcW w:w="1275" w:type="dxa"/>
            <w:tcBorders>
              <w:top w:val="nil"/>
              <w:left w:val="nil"/>
              <w:bottom w:val="nil"/>
              <w:right w:val="nil"/>
            </w:tcBorders>
            <w:shd w:val="clear" w:color="auto" w:fill="auto"/>
          </w:tcPr>
          <w:p w:rsidR="00282F08" w:rsidRPr="00FD6F3F" w:rsidRDefault="00282F08" w:rsidP="0081514D">
            <w:pPr>
              <w:spacing w:after="0" w:line="240" w:lineRule="auto"/>
              <w:ind w:right="-187"/>
              <w:jc w:val="both"/>
              <w:rPr>
                <w:rFonts w:eastAsia="Times New Roman"/>
                <w:sz w:val="20"/>
                <w:szCs w:val="20"/>
                <w:lang w:val="en-GB"/>
              </w:rPr>
            </w:pPr>
            <w:r w:rsidRPr="00FD6F3F">
              <w:rPr>
                <w:rFonts w:eastAsia="Times New Roman"/>
                <w:sz w:val="20"/>
                <w:szCs w:val="20"/>
                <w:lang w:val="en-GB"/>
              </w:rPr>
              <w:t xml:space="preserve">4.95 </w:t>
            </w:r>
            <w:r w:rsidRPr="00FD6F3F">
              <w:rPr>
                <w:rFonts w:eastAsia="Times New Roman" w:cs="Calibri"/>
                <w:sz w:val="20"/>
                <w:szCs w:val="20"/>
                <w:lang w:val="en-GB"/>
              </w:rPr>
              <w:t>± 1.60</w:t>
            </w:r>
          </w:p>
        </w:tc>
        <w:tc>
          <w:tcPr>
            <w:tcW w:w="1134" w:type="dxa"/>
            <w:tcBorders>
              <w:top w:val="nil"/>
              <w:left w:val="nil"/>
              <w:bottom w:val="nil"/>
              <w:right w:val="nil"/>
            </w:tcBorders>
            <w:shd w:val="clear" w:color="auto" w:fill="auto"/>
          </w:tcPr>
          <w:p w:rsidR="00282F08" w:rsidRPr="00FD6F3F" w:rsidRDefault="00282F08" w:rsidP="0081514D">
            <w:pPr>
              <w:spacing w:after="0" w:line="240" w:lineRule="auto"/>
              <w:ind w:right="-169"/>
              <w:jc w:val="both"/>
              <w:rPr>
                <w:rFonts w:eastAsia="Times New Roman"/>
                <w:sz w:val="20"/>
                <w:szCs w:val="20"/>
                <w:lang w:val="en-GB"/>
              </w:rPr>
            </w:pPr>
            <w:r w:rsidRPr="00FD6F3F">
              <w:rPr>
                <w:rFonts w:eastAsia="Times New Roman"/>
                <w:sz w:val="20"/>
                <w:szCs w:val="20"/>
                <w:lang w:val="en-GB"/>
              </w:rPr>
              <w:t xml:space="preserve">5.84 </w:t>
            </w:r>
            <w:r w:rsidRPr="00FD6F3F">
              <w:rPr>
                <w:rFonts w:eastAsia="Times New Roman" w:cs="Calibri"/>
                <w:sz w:val="20"/>
                <w:szCs w:val="20"/>
                <w:lang w:val="en-GB"/>
              </w:rPr>
              <w:t>± 0.89</w:t>
            </w:r>
          </w:p>
        </w:tc>
        <w:tc>
          <w:tcPr>
            <w:tcW w:w="1275"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 xml:space="preserve">3.71 </w:t>
            </w:r>
            <w:r w:rsidRPr="00FD6F3F">
              <w:rPr>
                <w:rFonts w:eastAsia="Times New Roman" w:cs="Calibri"/>
                <w:sz w:val="20"/>
                <w:szCs w:val="20"/>
                <w:lang w:val="en-GB"/>
              </w:rPr>
              <w:t>± 0.68</w:t>
            </w:r>
          </w:p>
        </w:tc>
        <w:tc>
          <w:tcPr>
            <w:tcW w:w="1276" w:type="dxa"/>
            <w:tcBorders>
              <w:top w:val="nil"/>
              <w:left w:val="nil"/>
              <w:bottom w:val="nil"/>
              <w:right w:val="nil"/>
            </w:tcBorders>
            <w:shd w:val="clear" w:color="auto" w:fill="auto"/>
          </w:tcPr>
          <w:p w:rsidR="00282F08" w:rsidRPr="00FD6F3F" w:rsidRDefault="00282F08" w:rsidP="0081514D">
            <w:pPr>
              <w:spacing w:after="0" w:line="240" w:lineRule="auto"/>
              <w:ind w:right="-114"/>
              <w:jc w:val="both"/>
              <w:rPr>
                <w:rFonts w:eastAsia="Times New Roman"/>
                <w:sz w:val="20"/>
                <w:szCs w:val="20"/>
                <w:lang w:val="en-GB"/>
              </w:rPr>
            </w:pPr>
            <w:r w:rsidRPr="00FD6F3F">
              <w:rPr>
                <w:rFonts w:eastAsia="Times New Roman"/>
                <w:sz w:val="20"/>
                <w:szCs w:val="20"/>
                <w:lang w:val="en-GB"/>
              </w:rPr>
              <w:t xml:space="preserve">4.57 </w:t>
            </w:r>
            <w:r w:rsidRPr="00FD6F3F">
              <w:rPr>
                <w:rFonts w:eastAsia="Times New Roman" w:cs="Calibri"/>
                <w:sz w:val="20"/>
                <w:szCs w:val="20"/>
                <w:lang w:val="en-GB"/>
              </w:rPr>
              <w:t>± 1.59</w:t>
            </w:r>
          </w:p>
        </w:tc>
        <w:tc>
          <w:tcPr>
            <w:tcW w:w="1275" w:type="dxa"/>
            <w:tcBorders>
              <w:top w:val="nil"/>
              <w:left w:val="nil"/>
              <w:bottom w:val="nil"/>
              <w:right w:val="nil"/>
            </w:tcBorders>
          </w:tcPr>
          <w:p w:rsidR="00282F08" w:rsidRPr="00FD6F3F" w:rsidRDefault="00282F08" w:rsidP="0081514D">
            <w:pPr>
              <w:spacing w:after="0" w:line="240" w:lineRule="auto"/>
              <w:ind w:right="-129"/>
              <w:jc w:val="both"/>
              <w:rPr>
                <w:rFonts w:eastAsia="Times New Roman"/>
                <w:sz w:val="20"/>
                <w:szCs w:val="20"/>
                <w:lang w:val="en-GB"/>
              </w:rPr>
            </w:pPr>
            <w:r w:rsidRPr="00FD6F3F">
              <w:rPr>
                <w:rFonts w:eastAsia="Times New Roman"/>
                <w:sz w:val="20"/>
                <w:szCs w:val="20"/>
                <w:lang w:val="en-GB"/>
              </w:rPr>
              <w:t xml:space="preserve">6.97 </w:t>
            </w:r>
            <w:r w:rsidRPr="00FD6F3F">
              <w:rPr>
                <w:rFonts w:eastAsia="Times New Roman" w:cs="Calibri"/>
                <w:sz w:val="20"/>
                <w:szCs w:val="20"/>
                <w:lang w:val="en-GB"/>
              </w:rPr>
              <w:t>± 0.84</w:t>
            </w:r>
          </w:p>
        </w:tc>
        <w:tc>
          <w:tcPr>
            <w:tcW w:w="1134" w:type="dxa"/>
            <w:tcBorders>
              <w:top w:val="nil"/>
              <w:left w:val="nil"/>
              <w:bottom w:val="nil"/>
              <w:right w:val="nil"/>
            </w:tcBorders>
          </w:tcPr>
          <w:p w:rsidR="00282F08" w:rsidRPr="00FD6F3F" w:rsidRDefault="00282F08" w:rsidP="0081514D">
            <w:pPr>
              <w:spacing w:after="0" w:line="240" w:lineRule="auto"/>
              <w:ind w:right="-190"/>
              <w:jc w:val="both"/>
              <w:rPr>
                <w:rFonts w:eastAsia="Times New Roman"/>
                <w:sz w:val="20"/>
                <w:szCs w:val="20"/>
                <w:lang w:val="en-GB"/>
              </w:rPr>
            </w:pPr>
            <w:r w:rsidRPr="00FD6F3F">
              <w:rPr>
                <w:rFonts w:eastAsia="Times New Roman"/>
                <w:sz w:val="20"/>
                <w:szCs w:val="20"/>
                <w:lang w:val="en-GB"/>
              </w:rPr>
              <w:t xml:space="preserve">3.59 </w:t>
            </w:r>
            <w:r w:rsidRPr="00FD6F3F">
              <w:rPr>
                <w:rFonts w:eastAsia="Times New Roman" w:cs="Calibri"/>
                <w:sz w:val="20"/>
                <w:szCs w:val="20"/>
                <w:lang w:val="en-GB"/>
              </w:rPr>
              <w:t>± 1.24</w:t>
            </w:r>
          </w:p>
        </w:tc>
        <w:tc>
          <w:tcPr>
            <w:tcW w:w="1134" w:type="dxa"/>
            <w:tcBorders>
              <w:top w:val="nil"/>
              <w:left w:val="nil"/>
              <w:bottom w:val="nil"/>
              <w:right w:val="nil"/>
            </w:tcBorders>
          </w:tcPr>
          <w:p w:rsidR="00282F08" w:rsidRPr="00FD6F3F" w:rsidRDefault="00282F08" w:rsidP="0081514D">
            <w:pPr>
              <w:spacing w:after="0" w:line="240" w:lineRule="auto"/>
              <w:ind w:right="-108"/>
              <w:jc w:val="both"/>
              <w:rPr>
                <w:rFonts w:eastAsia="Times New Roman"/>
                <w:sz w:val="20"/>
                <w:szCs w:val="20"/>
                <w:lang w:val="en-GB"/>
              </w:rPr>
            </w:pPr>
            <w:r w:rsidRPr="00FD6F3F">
              <w:rPr>
                <w:rFonts w:eastAsia="Times New Roman"/>
                <w:sz w:val="20"/>
                <w:szCs w:val="20"/>
                <w:lang w:val="en-GB"/>
              </w:rPr>
              <w:t xml:space="preserve">5.54 </w:t>
            </w:r>
            <w:r w:rsidRPr="00FD6F3F">
              <w:rPr>
                <w:rFonts w:eastAsia="Times New Roman" w:cs="Calibri"/>
                <w:sz w:val="20"/>
                <w:szCs w:val="20"/>
                <w:lang w:val="en-GB"/>
              </w:rPr>
              <w:t>± 0.77</w:t>
            </w: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vertAlign w:val="superscript"/>
                <w:lang w:val="en-GB"/>
              </w:rPr>
            </w:pPr>
            <w:r w:rsidRPr="00FD6F3F">
              <w:rPr>
                <w:rFonts w:eastAsia="Times New Roman"/>
                <w:sz w:val="20"/>
                <w:szCs w:val="20"/>
                <w:lang w:val="en-GB"/>
              </w:rPr>
              <w:t xml:space="preserve">Actual weekly smoking prevalence (% smokers </w:t>
            </w:r>
            <w:r w:rsidRPr="00FD6F3F">
              <w:rPr>
                <w:rFonts w:eastAsia="Times New Roman" w:cs="Calibri"/>
                <w:sz w:val="20"/>
                <w:szCs w:val="20"/>
                <w:lang w:val="en-GB"/>
              </w:rPr>
              <w:t>± SD</w:t>
            </w:r>
            <w:r w:rsidRPr="00FD6F3F">
              <w:rPr>
                <w:rFonts w:eastAsia="Times New Roman"/>
                <w:sz w:val="20"/>
                <w:szCs w:val="20"/>
                <w:lang w:val="en-GB"/>
              </w:rPr>
              <w:t>)</w:t>
            </w:r>
            <w:r w:rsidRPr="00FD6F3F">
              <w:rPr>
                <w:rFonts w:eastAsia="Times New Roman"/>
                <w:sz w:val="20"/>
                <w:szCs w:val="20"/>
                <w:vertAlign w:val="superscript"/>
                <w:lang w:val="en-GB"/>
              </w:rPr>
              <w:t>2</w:t>
            </w:r>
          </w:p>
        </w:tc>
        <w:tc>
          <w:tcPr>
            <w:tcW w:w="1275" w:type="dxa"/>
            <w:tcBorders>
              <w:top w:val="nil"/>
              <w:left w:val="nil"/>
              <w:bottom w:val="nil"/>
              <w:right w:val="nil"/>
            </w:tcBorders>
            <w:vAlign w:val="center"/>
          </w:tcPr>
          <w:p w:rsidR="00282F08" w:rsidRPr="00FD6F3F" w:rsidRDefault="00282F08" w:rsidP="0081514D">
            <w:pPr>
              <w:spacing w:after="0" w:line="240" w:lineRule="auto"/>
              <w:ind w:right="-187"/>
              <w:rPr>
                <w:rFonts w:eastAsia="Times New Roman"/>
                <w:sz w:val="20"/>
                <w:szCs w:val="20"/>
                <w:lang w:val="en-GB"/>
              </w:rPr>
            </w:pPr>
            <w:r w:rsidRPr="00FD6F3F">
              <w:rPr>
                <w:rFonts w:eastAsia="Times New Roman"/>
                <w:sz w:val="20"/>
                <w:szCs w:val="20"/>
                <w:lang w:val="en-GB"/>
              </w:rPr>
              <w:t xml:space="preserve">22.20 </w:t>
            </w:r>
            <w:r w:rsidRPr="00FD6F3F">
              <w:rPr>
                <w:rFonts w:eastAsia="Times New Roman" w:cs="Calibri"/>
                <w:sz w:val="20"/>
                <w:szCs w:val="20"/>
                <w:lang w:val="en-GB"/>
              </w:rPr>
              <w:t>± 11.73</w:t>
            </w:r>
          </w:p>
        </w:tc>
        <w:tc>
          <w:tcPr>
            <w:tcW w:w="1134" w:type="dxa"/>
            <w:tcBorders>
              <w:top w:val="nil"/>
              <w:left w:val="nil"/>
              <w:bottom w:val="nil"/>
              <w:right w:val="nil"/>
            </w:tcBorders>
            <w:vAlign w:val="center"/>
          </w:tcPr>
          <w:p w:rsidR="00282F08" w:rsidRPr="00FD6F3F" w:rsidRDefault="00282F08" w:rsidP="0081514D">
            <w:pPr>
              <w:spacing w:after="0" w:line="240" w:lineRule="auto"/>
              <w:ind w:right="-169"/>
              <w:rPr>
                <w:rFonts w:eastAsia="Times New Roman"/>
                <w:sz w:val="20"/>
                <w:szCs w:val="20"/>
                <w:lang w:val="en-GB"/>
              </w:rPr>
            </w:pPr>
            <w:r w:rsidRPr="00FD6F3F">
              <w:rPr>
                <w:rFonts w:eastAsia="Times New Roman"/>
                <w:sz w:val="20"/>
                <w:szCs w:val="20"/>
                <w:lang w:val="en-GB"/>
              </w:rPr>
              <w:t xml:space="preserve">25.47 </w:t>
            </w:r>
            <w:r w:rsidRPr="00FD6F3F">
              <w:rPr>
                <w:rFonts w:eastAsia="Times New Roman" w:cs="Calibri"/>
                <w:sz w:val="20"/>
                <w:szCs w:val="20"/>
                <w:lang w:val="en-GB"/>
              </w:rPr>
              <w:t>± 7.11</w:t>
            </w:r>
          </w:p>
        </w:tc>
        <w:tc>
          <w:tcPr>
            <w:tcW w:w="1275" w:type="dxa"/>
            <w:tcBorders>
              <w:top w:val="nil"/>
              <w:left w:val="nil"/>
              <w:bottom w:val="nil"/>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19.59 </w:t>
            </w:r>
            <w:r w:rsidRPr="00FD6F3F">
              <w:rPr>
                <w:rFonts w:eastAsia="Times New Roman" w:cs="Calibri"/>
                <w:sz w:val="20"/>
                <w:szCs w:val="20"/>
                <w:lang w:val="en-GB"/>
              </w:rPr>
              <w:t>± 11.45</w:t>
            </w:r>
          </w:p>
        </w:tc>
        <w:tc>
          <w:tcPr>
            <w:tcW w:w="1276" w:type="dxa"/>
            <w:tcBorders>
              <w:top w:val="nil"/>
              <w:left w:val="nil"/>
              <w:bottom w:val="nil"/>
              <w:right w:val="nil"/>
            </w:tcBorders>
            <w:vAlign w:val="center"/>
          </w:tcPr>
          <w:p w:rsidR="00282F08" w:rsidRPr="00FD6F3F" w:rsidRDefault="00282F08" w:rsidP="0081514D">
            <w:pPr>
              <w:spacing w:after="0" w:line="240" w:lineRule="auto"/>
              <w:ind w:right="-114"/>
              <w:rPr>
                <w:rFonts w:eastAsia="Times New Roman"/>
                <w:sz w:val="20"/>
                <w:szCs w:val="20"/>
                <w:lang w:val="en-GB"/>
              </w:rPr>
            </w:pPr>
            <w:r w:rsidRPr="00FD6F3F">
              <w:rPr>
                <w:rFonts w:eastAsia="Times New Roman"/>
                <w:sz w:val="20"/>
                <w:szCs w:val="20"/>
                <w:lang w:val="en-GB"/>
              </w:rPr>
              <w:t xml:space="preserve">19.80 </w:t>
            </w:r>
            <w:r w:rsidRPr="00FD6F3F">
              <w:rPr>
                <w:rFonts w:eastAsia="Times New Roman" w:cs="Calibri"/>
                <w:sz w:val="20"/>
                <w:szCs w:val="20"/>
                <w:lang w:val="en-GB"/>
              </w:rPr>
              <w:t>± 13.16</w:t>
            </w:r>
          </w:p>
        </w:tc>
        <w:tc>
          <w:tcPr>
            <w:tcW w:w="1275" w:type="dxa"/>
            <w:tcBorders>
              <w:top w:val="nil"/>
              <w:left w:val="nil"/>
              <w:bottom w:val="nil"/>
              <w:right w:val="nil"/>
            </w:tcBorders>
            <w:vAlign w:val="center"/>
          </w:tcPr>
          <w:p w:rsidR="00282F08" w:rsidRPr="00FD6F3F" w:rsidRDefault="00282F08" w:rsidP="0081514D">
            <w:pPr>
              <w:spacing w:after="0" w:line="240" w:lineRule="auto"/>
              <w:ind w:right="-129"/>
              <w:rPr>
                <w:rFonts w:eastAsia="Times New Roman"/>
                <w:sz w:val="20"/>
                <w:szCs w:val="20"/>
                <w:lang w:val="en-GB"/>
              </w:rPr>
            </w:pPr>
            <w:r w:rsidRPr="00FD6F3F">
              <w:rPr>
                <w:rFonts w:eastAsia="Times New Roman"/>
                <w:sz w:val="20"/>
                <w:szCs w:val="20"/>
                <w:lang w:val="en-GB"/>
              </w:rPr>
              <w:t xml:space="preserve">33.74 </w:t>
            </w:r>
            <w:r w:rsidRPr="00FD6F3F">
              <w:rPr>
                <w:rFonts w:eastAsia="Times New Roman" w:cs="Calibri"/>
                <w:sz w:val="20"/>
                <w:szCs w:val="20"/>
                <w:lang w:val="en-GB"/>
              </w:rPr>
              <w:t>± 12.73</w:t>
            </w:r>
          </w:p>
        </w:tc>
        <w:tc>
          <w:tcPr>
            <w:tcW w:w="1134" w:type="dxa"/>
            <w:tcBorders>
              <w:top w:val="nil"/>
              <w:left w:val="nil"/>
              <w:bottom w:val="nil"/>
              <w:right w:val="nil"/>
            </w:tcBorders>
            <w:vAlign w:val="center"/>
          </w:tcPr>
          <w:p w:rsidR="00282F08" w:rsidRPr="00FD6F3F" w:rsidRDefault="00282F08" w:rsidP="0081514D">
            <w:pPr>
              <w:spacing w:after="0" w:line="240" w:lineRule="auto"/>
              <w:ind w:right="-190"/>
              <w:rPr>
                <w:rFonts w:eastAsia="Times New Roman"/>
                <w:sz w:val="20"/>
                <w:szCs w:val="20"/>
                <w:lang w:val="en-GB"/>
              </w:rPr>
            </w:pPr>
            <w:r w:rsidRPr="00FD6F3F">
              <w:rPr>
                <w:rFonts w:eastAsia="Times New Roman"/>
                <w:sz w:val="20"/>
                <w:szCs w:val="20"/>
                <w:lang w:val="en-GB"/>
              </w:rPr>
              <w:t xml:space="preserve">15.85 </w:t>
            </w:r>
            <w:r w:rsidRPr="00FD6F3F">
              <w:rPr>
                <w:rFonts w:eastAsia="Times New Roman" w:cs="Calibri"/>
                <w:sz w:val="20"/>
                <w:szCs w:val="20"/>
                <w:lang w:val="en-GB"/>
              </w:rPr>
              <w:t>± 8.62</w:t>
            </w:r>
          </w:p>
        </w:tc>
        <w:tc>
          <w:tcPr>
            <w:tcW w:w="1134" w:type="dxa"/>
            <w:tcBorders>
              <w:top w:val="nil"/>
              <w:left w:val="nil"/>
              <w:bottom w:val="nil"/>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20.10 </w:t>
            </w:r>
            <w:r w:rsidRPr="00FD6F3F">
              <w:rPr>
                <w:rFonts w:eastAsia="Times New Roman" w:cs="Calibri"/>
                <w:sz w:val="20"/>
                <w:szCs w:val="20"/>
                <w:lang w:val="en-GB"/>
              </w:rPr>
              <w:t>± 5.91</w:t>
            </w:r>
          </w:p>
        </w:tc>
      </w:tr>
      <w:tr w:rsidR="00282F08" w:rsidRPr="00FD6F3F" w:rsidTr="0081514D">
        <w:trPr>
          <w:trHeight w:val="170"/>
        </w:trPr>
        <w:tc>
          <w:tcPr>
            <w:tcW w:w="453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Cigarettes available &lt;100m (% yes)</w:t>
            </w:r>
          </w:p>
        </w:tc>
        <w:tc>
          <w:tcPr>
            <w:tcW w:w="1275" w:type="dxa"/>
            <w:tcBorders>
              <w:top w:val="nil"/>
              <w:left w:val="nil"/>
              <w:bottom w:val="nil"/>
              <w:right w:val="nil"/>
            </w:tcBorders>
            <w:vAlign w:val="center"/>
          </w:tcPr>
          <w:p w:rsidR="00282F08" w:rsidRPr="00FD6F3F" w:rsidRDefault="00282F08" w:rsidP="0081514D">
            <w:pPr>
              <w:spacing w:after="0" w:line="240" w:lineRule="auto"/>
              <w:ind w:right="-187"/>
              <w:rPr>
                <w:rFonts w:eastAsia="Times New Roman"/>
                <w:sz w:val="20"/>
                <w:szCs w:val="20"/>
                <w:lang w:val="en-GB"/>
              </w:rPr>
            </w:pPr>
            <w:r w:rsidRPr="00FD6F3F">
              <w:rPr>
                <w:rFonts w:eastAsia="Times New Roman"/>
                <w:sz w:val="20"/>
                <w:szCs w:val="20"/>
                <w:lang w:val="en-GB"/>
              </w:rPr>
              <w:t>56.0</w:t>
            </w:r>
          </w:p>
        </w:tc>
        <w:tc>
          <w:tcPr>
            <w:tcW w:w="1134" w:type="dxa"/>
            <w:tcBorders>
              <w:top w:val="nil"/>
              <w:left w:val="nil"/>
              <w:bottom w:val="nil"/>
              <w:right w:val="nil"/>
            </w:tcBorders>
            <w:vAlign w:val="center"/>
          </w:tcPr>
          <w:p w:rsidR="00282F08" w:rsidRPr="00FD6F3F" w:rsidRDefault="00282F08" w:rsidP="0081514D">
            <w:pPr>
              <w:spacing w:after="0" w:line="240" w:lineRule="auto"/>
              <w:ind w:right="-169"/>
              <w:rPr>
                <w:rFonts w:eastAsia="Times New Roman"/>
                <w:sz w:val="20"/>
                <w:szCs w:val="20"/>
                <w:lang w:val="en-GB"/>
              </w:rPr>
            </w:pPr>
            <w:r w:rsidRPr="00FD6F3F">
              <w:rPr>
                <w:rFonts w:eastAsia="Times New Roman"/>
                <w:sz w:val="20"/>
                <w:szCs w:val="20"/>
                <w:lang w:val="en-GB"/>
              </w:rPr>
              <w:t>85.7</w:t>
            </w:r>
          </w:p>
        </w:tc>
        <w:tc>
          <w:tcPr>
            <w:tcW w:w="1275" w:type="dxa"/>
            <w:tcBorders>
              <w:top w:val="nil"/>
              <w:left w:val="nil"/>
              <w:bottom w:val="nil"/>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50.0</w:t>
            </w:r>
          </w:p>
        </w:tc>
        <w:tc>
          <w:tcPr>
            <w:tcW w:w="1276" w:type="dxa"/>
            <w:tcBorders>
              <w:top w:val="nil"/>
              <w:left w:val="nil"/>
              <w:bottom w:val="nil"/>
              <w:right w:val="nil"/>
            </w:tcBorders>
            <w:vAlign w:val="center"/>
          </w:tcPr>
          <w:p w:rsidR="00282F08" w:rsidRPr="00FD6F3F" w:rsidRDefault="00282F08" w:rsidP="0081514D">
            <w:pPr>
              <w:spacing w:after="0" w:line="240" w:lineRule="auto"/>
              <w:ind w:right="-114"/>
              <w:rPr>
                <w:rFonts w:eastAsia="Times New Roman"/>
                <w:sz w:val="20"/>
                <w:szCs w:val="20"/>
                <w:lang w:val="en-GB"/>
              </w:rPr>
            </w:pPr>
            <w:r w:rsidRPr="00FD6F3F">
              <w:rPr>
                <w:rFonts w:eastAsia="Times New Roman"/>
                <w:sz w:val="20"/>
                <w:szCs w:val="20"/>
                <w:lang w:val="en-GB"/>
              </w:rPr>
              <w:t>46.2</w:t>
            </w:r>
          </w:p>
        </w:tc>
        <w:tc>
          <w:tcPr>
            <w:tcW w:w="1275" w:type="dxa"/>
            <w:tcBorders>
              <w:top w:val="nil"/>
              <w:left w:val="nil"/>
              <w:bottom w:val="nil"/>
              <w:right w:val="nil"/>
            </w:tcBorders>
            <w:vAlign w:val="center"/>
          </w:tcPr>
          <w:p w:rsidR="00282F08" w:rsidRPr="00FD6F3F" w:rsidRDefault="00282F08" w:rsidP="0081514D">
            <w:pPr>
              <w:spacing w:after="0" w:line="240" w:lineRule="auto"/>
              <w:ind w:right="-129"/>
              <w:rPr>
                <w:rFonts w:eastAsia="Times New Roman"/>
                <w:sz w:val="20"/>
                <w:szCs w:val="20"/>
                <w:lang w:val="en-GB"/>
              </w:rPr>
            </w:pPr>
            <w:r w:rsidRPr="00FD6F3F">
              <w:rPr>
                <w:rFonts w:eastAsia="Times New Roman"/>
                <w:sz w:val="20"/>
                <w:szCs w:val="20"/>
                <w:lang w:val="en-GB"/>
              </w:rPr>
              <w:t>62.5</w:t>
            </w:r>
          </w:p>
        </w:tc>
        <w:tc>
          <w:tcPr>
            <w:tcW w:w="1134" w:type="dxa"/>
            <w:tcBorders>
              <w:top w:val="nil"/>
              <w:left w:val="nil"/>
              <w:bottom w:val="nil"/>
              <w:right w:val="nil"/>
            </w:tcBorders>
            <w:vAlign w:val="center"/>
          </w:tcPr>
          <w:p w:rsidR="00282F08" w:rsidRPr="00FD6F3F" w:rsidRDefault="00282F08" w:rsidP="0081514D">
            <w:pPr>
              <w:spacing w:after="0" w:line="240" w:lineRule="auto"/>
              <w:ind w:right="-190"/>
              <w:rPr>
                <w:rFonts w:eastAsia="Times New Roman"/>
                <w:sz w:val="20"/>
                <w:szCs w:val="20"/>
                <w:lang w:val="en-GB"/>
              </w:rPr>
            </w:pPr>
            <w:r w:rsidRPr="00FD6F3F">
              <w:rPr>
                <w:rFonts w:eastAsia="Times New Roman"/>
                <w:sz w:val="20"/>
                <w:szCs w:val="20"/>
                <w:lang w:val="en-GB"/>
              </w:rPr>
              <w:t>37.5</w:t>
            </w:r>
          </w:p>
        </w:tc>
        <w:tc>
          <w:tcPr>
            <w:tcW w:w="1134" w:type="dxa"/>
            <w:tcBorders>
              <w:top w:val="nil"/>
              <w:left w:val="nil"/>
              <w:bottom w:val="nil"/>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66.7</w:t>
            </w:r>
          </w:p>
        </w:tc>
      </w:tr>
      <w:tr w:rsidR="00282F08" w:rsidRPr="00FD6F3F" w:rsidTr="0081514D">
        <w:trPr>
          <w:trHeight w:val="170"/>
        </w:trPr>
        <w:tc>
          <w:tcPr>
            <w:tcW w:w="4537"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vertAlign w:val="superscript"/>
                <w:lang w:val="en-GB"/>
              </w:rPr>
            </w:pPr>
            <w:r w:rsidRPr="00FD6F3F">
              <w:rPr>
                <w:rFonts w:eastAsia="Times New Roman"/>
                <w:sz w:val="20"/>
                <w:szCs w:val="20"/>
                <w:lang w:val="en-GB"/>
              </w:rPr>
              <w:t xml:space="preserve">Policy staff reported (mean </w:t>
            </w:r>
            <w:r w:rsidRPr="00FD6F3F">
              <w:rPr>
                <w:rFonts w:eastAsia="Times New Roman" w:cs="Calibri"/>
                <w:sz w:val="20"/>
                <w:szCs w:val="20"/>
                <w:lang w:val="en-GB"/>
              </w:rPr>
              <w:t>± SD)</w:t>
            </w:r>
            <w:r w:rsidRPr="00FD6F3F">
              <w:rPr>
                <w:rFonts w:eastAsia="Times New Roman" w:cs="Calibri"/>
                <w:sz w:val="20"/>
                <w:szCs w:val="20"/>
                <w:vertAlign w:val="superscript"/>
                <w:lang w:val="en-GB"/>
              </w:rPr>
              <w:t>3</w:t>
            </w:r>
          </w:p>
        </w:tc>
        <w:tc>
          <w:tcPr>
            <w:tcW w:w="1275" w:type="dxa"/>
            <w:tcBorders>
              <w:top w:val="nil"/>
              <w:left w:val="nil"/>
              <w:bottom w:val="single" w:sz="8" w:space="0" w:color="000000"/>
              <w:right w:val="nil"/>
            </w:tcBorders>
            <w:vAlign w:val="center"/>
          </w:tcPr>
          <w:p w:rsidR="00282F08" w:rsidRPr="00FD6F3F" w:rsidRDefault="00282F08" w:rsidP="0081514D">
            <w:pPr>
              <w:spacing w:after="0" w:line="240" w:lineRule="auto"/>
              <w:ind w:right="-187"/>
              <w:rPr>
                <w:rFonts w:eastAsia="Times New Roman"/>
                <w:sz w:val="20"/>
                <w:szCs w:val="20"/>
                <w:lang w:val="en-GB"/>
              </w:rPr>
            </w:pPr>
            <w:r w:rsidRPr="00FD6F3F">
              <w:rPr>
                <w:rFonts w:eastAsia="Times New Roman"/>
                <w:sz w:val="20"/>
                <w:szCs w:val="20"/>
                <w:lang w:val="en-GB"/>
              </w:rPr>
              <w:t xml:space="preserve">5.84 </w:t>
            </w:r>
            <w:r w:rsidRPr="00FD6F3F">
              <w:rPr>
                <w:rFonts w:eastAsia="Times New Roman" w:cs="Calibri"/>
                <w:sz w:val="20"/>
                <w:szCs w:val="20"/>
                <w:lang w:val="en-GB"/>
              </w:rPr>
              <w:t>± 0.82</w:t>
            </w:r>
          </w:p>
        </w:tc>
        <w:tc>
          <w:tcPr>
            <w:tcW w:w="1134" w:type="dxa"/>
            <w:tcBorders>
              <w:top w:val="nil"/>
              <w:left w:val="nil"/>
              <w:bottom w:val="single" w:sz="8" w:space="0" w:color="000000"/>
              <w:right w:val="nil"/>
            </w:tcBorders>
            <w:vAlign w:val="center"/>
          </w:tcPr>
          <w:p w:rsidR="00282F08" w:rsidRPr="00FD6F3F" w:rsidRDefault="00282F08" w:rsidP="0081514D">
            <w:pPr>
              <w:spacing w:after="0" w:line="240" w:lineRule="auto"/>
              <w:ind w:right="-169"/>
              <w:rPr>
                <w:rFonts w:eastAsia="Times New Roman"/>
                <w:sz w:val="20"/>
                <w:szCs w:val="20"/>
                <w:lang w:val="en-GB"/>
              </w:rPr>
            </w:pPr>
            <w:r w:rsidRPr="00FD6F3F">
              <w:rPr>
                <w:rFonts w:eastAsia="Times New Roman"/>
                <w:sz w:val="20"/>
                <w:szCs w:val="20"/>
                <w:lang w:val="en-GB"/>
              </w:rPr>
              <w:t xml:space="preserve">5.78 </w:t>
            </w:r>
            <w:r w:rsidRPr="00FD6F3F">
              <w:rPr>
                <w:rFonts w:eastAsia="Times New Roman" w:cs="Calibri"/>
                <w:sz w:val="20"/>
                <w:szCs w:val="20"/>
                <w:lang w:val="en-GB"/>
              </w:rPr>
              <w:t>± 0.47</w:t>
            </w:r>
          </w:p>
        </w:tc>
        <w:tc>
          <w:tcPr>
            <w:tcW w:w="1275" w:type="dxa"/>
            <w:tcBorders>
              <w:top w:val="nil"/>
              <w:left w:val="nil"/>
              <w:bottom w:val="single" w:sz="8" w:space="0" w:color="000000"/>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6.41 </w:t>
            </w:r>
            <w:r w:rsidRPr="00FD6F3F">
              <w:rPr>
                <w:rFonts w:eastAsia="Times New Roman" w:cs="Calibri"/>
                <w:sz w:val="20"/>
                <w:szCs w:val="20"/>
                <w:lang w:val="en-GB"/>
              </w:rPr>
              <w:t>± 0.76</w:t>
            </w:r>
          </w:p>
        </w:tc>
        <w:tc>
          <w:tcPr>
            <w:tcW w:w="1276" w:type="dxa"/>
            <w:tcBorders>
              <w:top w:val="nil"/>
              <w:left w:val="nil"/>
              <w:bottom w:val="single" w:sz="8" w:space="0" w:color="000000"/>
              <w:right w:val="nil"/>
            </w:tcBorders>
            <w:vAlign w:val="center"/>
          </w:tcPr>
          <w:p w:rsidR="00282F08" w:rsidRPr="00FD6F3F" w:rsidRDefault="00282F08" w:rsidP="0081514D">
            <w:pPr>
              <w:spacing w:after="0" w:line="240" w:lineRule="auto"/>
              <w:ind w:right="-114"/>
              <w:rPr>
                <w:rFonts w:eastAsia="Times New Roman"/>
                <w:sz w:val="20"/>
                <w:szCs w:val="20"/>
                <w:lang w:val="en-GB"/>
              </w:rPr>
            </w:pPr>
            <w:r w:rsidRPr="00FD6F3F">
              <w:rPr>
                <w:rFonts w:eastAsia="Times New Roman"/>
                <w:sz w:val="20"/>
                <w:szCs w:val="20"/>
                <w:lang w:val="en-GB"/>
              </w:rPr>
              <w:t xml:space="preserve">5.76 </w:t>
            </w:r>
            <w:r w:rsidRPr="00FD6F3F">
              <w:rPr>
                <w:rFonts w:eastAsia="Times New Roman" w:cs="Calibri"/>
                <w:sz w:val="20"/>
                <w:szCs w:val="20"/>
                <w:lang w:val="en-GB"/>
              </w:rPr>
              <w:t>± 0.60</w:t>
            </w:r>
          </w:p>
        </w:tc>
        <w:tc>
          <w:tcPr>
            <w:tcW w:w="1275" w:type="dxa"/>
            <w:tcBorders>
              <w:top w:val="nil"/>
              <w:left w:val="nil"/>
              <w:bottom w:val="single" w:sz="8" w:space="0" w:color="000000"/>
              <w:right w:val="nil"/>
            </w:tcBorders>
            <w:vAlign w:val="center"/>
          </w:tcPr>
          <w:p w:rsidR="00282F08" w:rsidRPr="00FD6F3F" w:rsidRDefault="00282F08" w:rsidP="0081514D">
            <w:pPr>
              <w:spacing w:after="0" w:line="240" w:lineRule="auto"/>
              <w:ind w:right="-129"/>
              <w:rPr>
                <w:rFonts w:eastAsia="Times New Roman"/>
                <w:sz w:val="20"/>
                <w:szCs w:val="20"/>
                <w:lang w:val="en-GB"/>
              </w:rPr>
            </w:pPr>
            <w:r w:rsidRPr="00FD6F3F">
              <w:rPr>
                <w:rFonts w:eastAsia="Times New Roman"/>
                <w:sz w:val="20"/>
                <w:szCs w:val="20"/>
                <w:lang w:val="en-GB"/>
              </w:rPr>
              <w:t xml:space="preserve">5.12 </w:t>
            </w:r>
            <w:r w:rsidRPr="00FD6F3F">
              <w:rPr>
                <w:rFonts w:eastAsia="Times New Roman" w:cs="Calibri"/>
                <w:sz w:val="20"/>
                <w:szCs w:val="20"/>
                <w:lang w:val="en-GB"/>
              </w:rPr>
              <w:t>± 0.70</w:t>
            </w:r>
          </w:p>
        </w:tc>
        <w:tc>
          <w:tcPr>
            <w:tcW w:w="1134" w:type="dxa"/>
            <w:tcBorders>
              <w:top w:val="nil"/>
              <w:left w:val="nil"/>
              <w:bottom w:val="single" w:sz="8" w:space="0" w:color="000000"/>
              <w:right w:val="nil"/>
            </w:tcBorders>
            <w:vAlign w:val="center"/>
          </w:tcPr>
          <w:p w:rsidR="00282F08" w:rsidRPr="00FD6F3F" w:rsidRDefault="00282F08" w:rsidP="0081514D">
            <w:pPr>
              <w:spacing w:after="0" w:line="240" w:lineRule="auto"/>
              <w:ind w:right="-190"/>
              <w:rPr>
                <w:rFonts w:eastAsia="Times New Roman"/>
                <w:sz w:val="20"/>
                <w:szCs w:val="20"/>
                <w:lang w:val="en-GB"/>
              </w:rPr>
            </w:pPr>
            <w:r w:rsidRPr="00FD6F3F">
              <w:rPr>
                <w:rFonts w:eastAsia="Times New Roman"/>
                <w:sz w:val="20"/>
                <w:szCs w:val="20"/>
                <w:lang w:val="en-GB"/>
              </w:rPr>
              <w:t xml:space="preserve">5.65 </w:t>
            </w:r>
            <w:r w:rsidRPr="00FD6F3F">
              <w:rPr>
                <w:rFonts w:eastAsia="Times New Roman" w:cs="Calibri"/>
                <w:sz w:val="20"/>
                <w:szCs w:val="20"/>
                <w:lang w:val="en-GB"/>
              </w:rPr>
              <w:t>± 1.10</w:t>
            </w:r>
          </w:p>
        </w:tc>
        <w:tc>
          <w:tcPr>
            <w:tcW w:w="1134" w:type="dxa"/>
            <w:tcBorders>
              <w:top w:val="nil"/>
              <w:left w:val="nil"/>
              <w:bottom w:val="single" w:sz="8" w:space="0" w:color="000000"/>
              <w:right w:val="nil"/>
            </w:tcBorders>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6.53 </w:t>
            </w:r>
            <w:r w:rsidRPr="00FD6F3F">
              <w:rPr>
                <w:rFonts w:eastAsia="Times New Roman" w:cs="Calibri"/>
                <w:sz w:val="20"/>
                <w:szCs w:val="20"/>
                <w:lang w:val="en-GB"/>
              </w:rPr>
              <w:t>± 0.57</w:t>
            </w:r>
          </w:p>
        </w:tc>
      </w:tr>
    </w:tbl>
    <w:p w:rsidR="00332170"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1</w:t>
      </w:r>
      <w:r w:rsidRPr="00FD6F3F">
        <w:rPr>
          <w:rFonts w:eastAsia="Times New Roman"/>
          <w:sz w:val="20"/>
          <w:szCs w:val="20"/>
          <w:lang w:val="en-GB"/>
        </w:rPr>
        <w:t xml:space="preserve"> </w:t>
      </w:r>
      <w:r w:rsidR="00BC46E5">
        <w:rPr>
          <w:rFonts w:eastAsia="Times New Roman"/>
          <w:sz w:val="20"/>
          <w:szCs w:val="20"/>
          <w:lang w:val="en-GB"/>
        </w:rPr>
        <w:t>Means of school-level a</w:t>
      </w:r>
      <w:r w:rsidR="00332170">
        <w:rPr>
          <w:rFonts w:eastAsia="Times New Roman"/>
          <w:sz w:val="20"/>
          <w:szCs w:val="20"/>
          <w:lang w:val="en-GB"/>
        </w:rPr>
        <w:t>ggregated p</w:t>
      </w:r>
      <w:r w:rsidRPr="00FD6F3F">
        <w:rPr>
          <w:rFonts w:eastAsia="Times New Roman"/>
          <w:sz w:val="20"/>
          <w:szCs w:val="20"/>
          <w:lang w:val="en-GB"/>
        </w:rPr>
        <w:t xml:space="preserve">erceived smoking </w:t>
      </w:r>
      <w:r w:rsidR="00BD08AE">
        <w:rPr>
          <w:rFonts w:eastAsia="Times New Roman"/>
          <w:sz w:val="20"/>
          <w:szCs w:val="20"/>
          <w:lang w:val="en-GB"/>
        </w:rPr>
        <w:t xml:space="preserve">prevalence </w:t>
      </w:r>
      <w:r w:rsidR="009026CD">
        <w:rPr>
          <w:rFonts w:eastAsia="Times New Roman"/>
          <w:sz w:val="20"/>
          <w:szCs w:val="20"/>
          <w:lang w:val="en-GB"/>
        </w:rPr>
        <w:t>score</w:t>
      </w:r>
      <w:r w:rsidR="00BC46E5">
        <w:rPr>
          <w:rFonts w:eastAsia="Times New Roman"/>
          <w:sz w:val="20"/>
          <w:szCs w:val="20"/>
          <w:lang w:val="en-GB"/>
        </w:rPr>
        <w:t>s</w:t>
      </w:r>
      <w:r w:rsidRPr="00FD6F3F">
        <w:rPr>
          <w:rFonts w:eastAsia="Times New Roman"/>
          <w:sz w:val="20"/>
          <w:szCs w:val="20"/>
          <w:lang w:val="en-GB"/>
        </w:rPr>
        <w:t xml:space="preserve"> on a 0 to 10 scale</w:t>
      </w:r>
      <w:r w:rsidR="00BC46E5">
        <w:rPr>
          <w:rFonts w:eastAsia="Times New Roman"/>
          <w:sz w:val="20"/>
          <w:szCs w:val="20"/>
          <w:lang w:val="en-GB"/>
        </w:rPr>
        <w:t>. H</w:t>
      </w:r>
      <w:r w:rsidRPr="00FD6F3F">
        <w:rPr>
          <w:rFonts w:eastAsia="Times New Roman"/>
          <w:sz w:val="20"/>
          <w:szCs w:val="20"/>
          <w:lang w:val="en-GB"/>
        </w:rPr>
        <w:t>igh scores indicat</w:t>
      </w:r>
      <w:r w:rsidR="00BC46E5">
        <w:rPr>
          <w:rFonts w:eastAsia="Times New Roman"/>
          <w:sz w:val="20"/>
          <w:szCs w:val="20"/>
          <w:lang w:val="en-GB"/>
        </w:rPr>
        <w:t>e</w:t>
      </w:r>
      <w:r w:rsidRPr="00FD6F3F">
        <w:rPr>
          <w:rFonts w:eastAsia="Times New Roman"/>
          <w:sz w:val="20"/>
          <w:szCs w:val="20"/>
          <w:lang w:val="en-GB"/>
        </w:rPr>
        <w:t xml:space="preserve"> high perceived prevalence rates. </w:t>
      </w: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2</w:t>
      </w:r>
      <w:r w:rsidRPr="00FD6F3F">
        <w:rPr>
          <w:rFonts w:eastAsia="Times New Roman"/>
          <w:sz w:val="20"/>
          <w:szCs w:val="20"/>
          <w:lang w:val="en-GB"/>
        </w:rPr>
        <w:t xml:space="preserve"> </w:t>
      </w:r>
      <w:r w:rsidR="00BC46E5">
        <w:rPr>
          <w:rFonts w:eastAsia="Times New Roman"/>
          <w:sz w:val="20"/>
          <w:szCs w:val="20"/>
          <w:lang w:val="en-GB"/>
        </w:rPr>
        <w:t xml:space="preserve">Mean school-level </w:t>
      </w:r>
      <w:r w:rsidR="00332170">
        <w:rPr>
          <w:rFonts w:eastAsia="Times New Roman"/>
          <w:sz w:val="20"/>
          <w:szCs w:val="20"/>
          <w:lang w:val="en-GB"/>
        </w:rPr>
        <w:t>w</w:t>
      </w:r>
      <w:r w:rsidRPr="00FD6F3F">
        <w:rPr>
          <w:rFonts w:eastAsia="Times New Roman"/>
          <w:sz w:val="20"/>
          <w:szCs w:val="20"/>
          <w:lang w:val="en-GB"/>
        </w:rPr>
        <w:t xml:space="preserve">eekly smoking prevalence </w:t>
      </w:r>
      <w:r w:rsidR="00BC46E5">
        <w:rPr>
          <w:rFonts w:eastAsia="Times New Roman"/>
          <w:sz w:val="20"/>
          <w:szCs w:val="20"/>
          <w:lang w:val="en-GB"/>
        </w:rPr>
        <w:t>rates</w:t>
      </w:r>
      <w:r w:rsidR="00332170">
        <w:rPr>
          <w:rFonts w:eastAsia="Times New Roman"/>
          <w:sz w:val="20"/>
          <w:szCs w:val="20"/>
          <w:lang w:val="en-GB"/>
        </w:rPr>
        <w:t xml:space="preserve">, </w:t>
      </w:r>
      <w:r w:rsidRPr="00FD6F3F">
        <w:rPr>
          <w:rFonts w:eastAsia="Times New Roman"/>
          <w:sz w:val="20"/>
          <w:szCs w:val="20"/>
          <w:lang w:val="en-GB"/>
        </w:rPr>
        <w:t>weighted by age.</w:t>
      </w: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sz w:val="20"/>
          <w:szCs w:val="20"/>
          <w:vertAlign w:val="superscript"/>
          <w:lang w:val="en-GB"/>
        </w:rPr>
        <w:t>3</w:t>
      </w:r>
      <w:r w:rsidRPr="00FD6F3F">
        <w:rPr>
          <w:rFonts w:eastAsia="Times New Roman"/>
          <w:sz w:val="20"/>
          <w:szCs w:val="20"/>
          <w:lang w:val="en-GB"/>
        </w:rPr>
        <w:t xml:space="preserve"> Staff reported anti-smoking policy of the school on a 0 to 10 scale. High scores indicate stronger anti-smoking policy.</w:t>
      </w:r>
    </w:p>
    <w:p w:rsidR="00282F08" w:rsidRPr="00FD6F3F" w:rsidRDefault="00282F08" w:rsidP="00282F08">
      <w:pPr>
        <w:spacing w:after="0" w:line="240" w:lineRule="auto"/>
        <w:jc w:val="both"/>
        <w:rPr>
          <w:rFonts w:eastAsia="Times New Roman"/>
          <w:b/>
          <w:sz w:val="20"/>
          <w:szCs w:val="20"/>
          <w:lang w:val="en-GB"/>
        </w:rPr>
      </w:pP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b/>
          <w:sz w:val="20"/>
          <w:szCs w:val="20"/>
          <w:lang w:val="en-GB"/>
        </w:rPr>
        <w:br w:type="page"/>
        <w:t xml:space="preserve">Table 3: </w:t>
      </w:r>
      <w:r w:rsidRPr="00FD6F3F">
        <w:rPr>
          <w:rFonts w:eastAsia="Times New Roman"/>
          <w:sz w:val="20"/>
          <w:szCs w:val="20"/>
          <w:lang w:val="en-GB"/>
        </w:rPr>
        <w:t>Perceived peer smoking</w:t>
      </w:r>
      <w:r w:rsidR="00BD08AE">
        <w:rPr>
          <w:rFonts w:eastAsia="Times New Roman"/>
          <w:sz w:val="20"/>
          <w:szCs w:val="20"/>
          <w:lang w:val="en-GB"/>
        </w:rPr>
        <w:t xml:space="preserve"> prevalence</w:t>
      </w:r>
      <w:r w:rsidRPr="00FD6F3F">
        <w:rPr>
          <w:rFonts w:eastAsia="Times New Roman"/>
          <w:sz w:val="20"/>
          <w:szCs w:val="20"/>
          <w:lang w:val="en-GB"/>
        </w:rPr>
        <w:t xml:space="preserve"> </w:t>
      </w:r>
      <w:r w:rsidR="009026CD">
        <w:rPr>
          <w:rFonts w:eastAsia="Times New Roman"/>
          <w:sz w:val="20"/>
          <w:szCs w:val="20"/>
          <w:lang w:val="en-GB"/>
        </w:rPr>
        <w:t>score</w:t>
      </w:r>
      <w:r w:rsidRPr="00FD6F3F">
        <w:rPr>
          <w:rFonts w:eastAsia="Times New Roman"/>
          <w:sz w:val="20"/>
          <w:szCs w:val="20"/>
          <w:lang w:val="en-GB"/>
        </w:rPr>
        <w:t xml:space="preserve"> (on a 0-10 scale) by individual and school-level factors in six multilevel linear regression models</w:t>
      </w:r>
      <w:r w:rsidR="00AE4128">
        <w:rPr>
          <w:rFonts w:eastAsia="Times New Roman"/>
          <w:sz w:val="20"/>
          <w:szCs w:val="20"/>
          <w:lang w:val="en-GB"/>
        </w:rPr>
        <w:t xml:space="preserve"> (SILNE 2013 data)</w:t>
      </w:r>
      <w:r w:rsidRPr="00FD6F3F">
        <w:rPr>
          <w:rFonts w:eastAsia="Times New Roman"/>
          <w:sz w:val="20"/>
          <w:szCs w:val="20"/>
          <w:lang w:val="en-GB"/>
        </w:rPr>
        <w:t xml:space="preserve">. </w:t>
      </w:r>
    </w:p>
    <w:p w:rsidR="00282F08" w:rsidRPr="00FD6F3F" w:rsidRDefault="00282F08" w:rsidP="00282F08">
      <w:pPr>
        <w:spacing w:after="0" w:line="240" w:lineRule="auto"/>
        <w:jc w:val="both"/>
        <w:rPr>
          <w:rFonts w:eastAsia="Times New Roman"/>
          <w:sz w:val="20"/>
          <w:szCs w:val="20"/>
          <w:lang w:val="en-GB"/>
        </w:rPr>
      </w:pPr>
    </w:p>
    <w:tbl>
      <w:tblPr>
        <w:tblW w:w="14175"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1559"/>
        <w:gridCol w:w="1559"/>
        <w:gridCol w:w="1559"/>
        <w:gridCol w:w="1560"/>
        <w:gridCol w:w="1559"/>
        <w:gridCol w:w="1701"/>
        <w:gridCol w:w="1701"/>
      </w:tblGrid>
      <w:tr w:rsidR="00282F08" w:rsidRPr="00954ADA" w:rsidTr="0081514D">
        <w:trPr>
          <w:trHeight w:val="113"/>
        </w:trPr>
        <w:tc>
          <w:tcPr>
            <w:tcW w:w="2977"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b/>
                <w:sz w:val="20"/>
                <w:szCs w:val="20"/>
                <w:lang w:val="en-GB"/>
              </w:rPr>
            </w:pPr>
          </w:p>
          <w:p w:rsidR="00282F08" w:rsidRPr="00FD6F3F" w:rsidRDefault="00282F08" w:rsidP="0081514D">
            <w:pPr>
              <w:spacing w:after="0" w:line="240" w:lineRule="auto"/>
              <w:ind w:right="-108"/>
              <w:rPr>
                <w:rFonts w:eastAsia="Times New Roman"/>
                <w:b/>
                <w:sz w:val="20"/>
                <w:szCs w:val="20"/>
                <w:lang w:val="en-GB"/>
              </w:rPr>
            </w:pPr>
          </w:p>
        </w:tc>
        <w:tc>
          <w:tcPr>
            <w:tcW w:w="11198" w:type="dxa"/>
            <w:gridSpan w:val="7"/>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jc w:val="center"/>
              <w:rPr>
                <w:rFonts w:eastAsia="Times New Roman"/>
                <w:b/>
                <w:sz w:val="20"/>
                <w:szCs w:val="20"/>
                <w:lang w:val="en-GB"/>
              </w:rPr>
            </w:pPr>
            <w:r w:rsidRPr="00FD6F3F">
              <w:rPr>
                <w:rFonts w:eastAsia="Times New Roman"/>
                <w:b/>
                <w:sz w:val="20"/>
                <w:szCs w:val="20"/>
                <w:lang w:val="en-GB"/>
              </w:rPr>
              <w:t>Regression coefficient (</w:t>
            </w:r>
            <w:r w:rsidRPr="00FD6F3F">
              <w:rPr>
                <w:rFonts w:eastAsia="Times New Roman" w:cs="Calibri"/>
                <w:b/>
                <w:sz w:val="20"/>
                <w:szCs w:val="20"/>
                <w:lang w:val="en-GB"/>
              </w:rPr>
              <w:t>β</w:t>
            </w:r>
            <w:r w:rsidRPr="00FD6F3F">
              <w:rPr>
                <w:rFonts w:eastAsia="Times New Roman"/>
                <w:b/>
                <w:sz w:val="20"/>
                <w:szCs w:val="20"/>
                <w:lang w:val="en-GB"/>
              </w:rPr>
              <w:t>) with 95% confidence interval</w:t>
            </w:r>
          </w:p>
        </w:tc>
      </w:tr>
      <w:tr w:rsidR="00282F08" w:rsidRPr="00FD6F3F" w:rsidTr="0081514D">
        <w:trPr>
          <w:trHeight w:val="113"/>
        </w:trPr>
        <w:tc>
          <w:tcPr>
            <w:tcW w:w="2977"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b/>
                <w:sz w:val="20"/>
                <w:szCs w:val="20"/>
                <w:lang w:val="en-GB"/>
              </w:rPr>
            </w:pPr>
          </w:p>
        </w:tc>
        <w:tc>
          <w:tcPr>
            <w:tcW w:w="1559"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87"/>
              <w:rPr>
                <w:rFonts w:eastAsia="Times New Roman"/>
                <w:b/>
                <w:sz w:val="20"/>
                <w:szCs w:val="20"/>
                <w:lang w:val="en-GB"/>
              </w:rPr>
            </w:pPr>
            <w:r w:rsidRPr="00FD6F3F">
              <w:rPr>
                <w:rFonts w:eastAsia="Times New Roman"/>
                <w:b/>
                <w:sz w:val="20"/>
                <w:szCs w:val="20"/>
                <w:lang w:val="en-GB"/>
              </w:rPr>
              <w:t>Model 0</w:t>
            </w:r>
          </w:p>
        </w:tc>
        <w:tc>
          <w:tcPr>
            <w:tcW w:w="1559" w:type="dxa"/>
            <w:tcBorders>
              <w:top w:val="single" w:sz="8" w:space="0" w:color="000000"/>
              <w:left w:val="nil"/>
              <w:bottom w:val="single" w:sz="8" w:space="0" w:color="000000"/>
              <w:right w:val="nil"/>
            </w:tcBorders>
            <w:shd w:val="clear" w:color="auto" w:fill="F3F3F3"/>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1</w:t>
            </w:r>
          </w:p>
        </w:tc>
        <w:tc>
          <w:tcPr>
            <w:tcW w:w="1559"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2</w:t>
            </w:r>
          </w:p>
        </w:tc>
        <w:tc>
          <w:tcPr>
            <w:tcW w:w="1560"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3</w:t>
            </w:r>
          </w:p>
        </w:tc>
        <w:tc>
          <w:tcPr>
            <w:tcW w:w="1559"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4</w:t>
            </w: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5</w:t>
            </w: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6</w:t>
            </w:r>
          </w:p>
        </w:tc>
      </w:tr>
      <w:tr w:rsidR="00282F08" w:rsidRPr="00FD6F3F" w:rsidTr="0081514D">
        <w:trPr>
          <w:trHeight w:val="113"/>
        </w:trPr>
        <w:tc>
          <w:tcPr>
            <w:tcW w:w="2977"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i/>
                <w:sz w:val="20"/>
                <w:szCs w:val="20"/>
                <w:lang w:val="en-GB"/>
              </w:rPr>
            </w:pPr>
            <w:r w:rsidRPr="00FD6F3F">
              <w:rPr>
                <w:rFonts w:eastAsia="Times New Roman"/>
                <w:i/>
                <w:sz w:val="20"/>
                <w:szCs w:val="20"/>
                <w:lang w:val="en-GB"/>
              </w:rPr>
              <w:t>Fixed effects</w:t>
            </w:r>
          </w:p>
        </w:tc>
        <w:tc>
          <w:tcPr>
            <w:tcW w:w="1559" w:type="dxa"/>
            <w:tcBorders>
              <w:top w:val="single" w:sz="8" w:space="0" w:color="000000"/>
              <w:left w:val="nil"/>
              <w:bottom w:val="single" w:sz="8" w:space="0" w:color="000000"/>
              <w:right w:val="nil"/>
            </w:tcBorders>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shd w:val="clear" w:color="auto" w:fill="FFFFFF"/>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p>
        </w:tc>
      </w:tr>
      <w:tr w:rsidR="00282F08" w:rsidRPr="00FD6F3F" w:rsidTr="0081514D">
        <w:trPr>
          <w:trHeight w:val="113"/>
        </w:trPr>
        <w:tc>
          <w:tcPr>
            <w:tcW w:w="2977"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Intercept</w:t>
            </w:r>
          </w:p>
        </w:tc>
        <w:tc>
          <w:tcPr>
            <w:tcW w:w="1559" w:type="dxa"/>
            <w:tcBorders>
              <w:top w:val="single" w:sz="8" w:space="0" w:color="000000"/>
              <w:left w:val="nil"/>
              <w:bottom w:val="nil"/>
              <w:right w:val="nil"/>
            </w:tcBorders>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5.02 [3.88;6.17]</w:t>
            </w:r>
          </w:p>
        </w:tc>
        <w:tc>
          <w:tcPr>
            <w:tcW w:w="1559" w:type="dxa"/>
            <w:tcBorders>
              <w:top w:val="single" w:sz="8" w:space="0" w:color="000000"/>
              <w:left w:val="nil"/>
              <w:bottom w:val="nil"/>
              <w:right w:val="nil"/>
            </w:tcBorders>
            <w:shd w:val="clear" w:color="auto" w:fill="FFFFFF"/>
          </w:tcPr>
          <w:p w:rsidR="00282F08" w:rsidRPr="00FD6F3F" w:rsidRDefault="00282F08" w:rsidP="0081514D">
            <w:pPr>
              <w:spacing w:after="0" w:line="240" w:lineRule="auto"/>
              <w:rPr>
                <w:rFonts w:eastAsia="Times New Roman"/>
                <w:sz w:val="20"/>
                <w:szCs w:val="24"/>
                <w:lang w:val="en-GB"/>
              </w:rPr>
            </w:pPr>
            <w:r w:rsidRPr="00FD6F3F">
              <w:rPr>
                <w:rFonts w:eastAsia="Times New Roman"/>
                <w:sz w:val="20"/>
                <w:szCs w:val="24"/>
                <w:lang w:val="en-GB"/>
              </w:rPr>
              <w:t>5.02 [4.22;5.82]</w:t>
            </w:r>
          </w:p>
        </w:tc>
        <w:tc>
          <w:tcPr>
            <w:tcW w:w="1559" w:type="dxa"/>
            <w:tcBorders>
              <w:top w:val="single" w:sz="8" w:space="0" w:color="000000"/>
              <w:left w:val="nil"/>
              <w:bottom w:val="nil"/>
              <w:right w:val="nil"/>
            </w:tcBorders>
            <w:shd w:val="clear" w:color="auto" w:fill="FFFFFF"/>
            <w:vAlign w:val="center"/>
          </w:tcPr>
          <w:p w:rsidR="00282F08" w:rsidRPr="00FD6F3F" w:rsidRDefault="00282F08" w:rsidP="0081514D">
            <w:pPr>
              <w:spacing w:after="0" w:line="240" w:lineRule="auto"/>
              <w:rPr>
                <w:rFonts w:eastAsia="Times New Roman"/>
                <w:sz w:val="20"/>
                <w:szCs w:val="24"/>
                <w:lang w:val="en-GB"/>
              </w:rPr>
            </w:pPr>
            <w:r w:rsidRPr="00FD6F3F">
              <w:rPr>
                <w:rFonts w:eastAsia="Times New Roman"/>
                <w:sz w:val="20"/>
                <w:szCs w:val="24"/>
                <w:lang w:val="en-GB"/>
              </w:rPr>
              <w:t>4.35 [3.66;5.05]</w:t>
            </w:r>
          </w:p>
        </w:tc>
        <w:tc>
          <w:tcPr>
            <w:tcW w:w="1560" w:type="dxa"/>
            <w:tcBorders>
              <w:top w:val="single" w:sz="8" w:space="0" w:color="000000"/>
              <w:left w:val="nil"/>
              <w:bottom w:val="nil"/>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4.26 [2.14;6.43]</w:t>
            </w:r>
          </w:p>
        </w:tc>
        <w:tc>
          <w:tcPr>
            <w:tcW w:w="1559" w:type="dxa"/>
            <w:tcBorders>
              <w:top w:val="single" w:sz="8" w:space="0" w:color="000000"/>
              <w:left w:val="nil"/>
              <w:bottom w:val="nil"/>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4.56 [3.79;5.33]</w:t>
            </w:r>
          </w:p>
        </w:tc>
        <w:tc>
          <w:tcPr>
            <w:tcW w:w="1701" w:type="dxa"/>
            <w:tcBorders>
              <w:top w:val="single" w:sz="8" w:space="0" w:color="000000"/>
              <w:left w:val="nil"/>
              <w:bottom w:val="nil"/>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5.56 [4.78;6.34]</w:t>
            </w:r>
          </w:p>
        </w:tc>
        <w:tc>
          <w:tcPr>
            <w:tcW w:w="1701" w:type="dxa"/>
            <w:tcBorders>
              <w:top w:val="single" w:sz="8" w:space="0" w:color="000000"/>
              <w:left w:val="nil"/>
              <w:bottom w:val="nil"/>
              <w:right w:val="nil"/>
            </w:tcBorders>
            <w:shd w:val="clear" w:color="auto" w:fill="FFFFFF"/>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4.29 [5.57;6.06]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Actual weekly smoking prevalence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4"/>
                <w:lang w:val="en-GB"/>
              </w:rPr>
            </w:pPr>
            <w:r w:rsidRPr="00FD6F3F">
              <w:rPr>
                <w:rFonts w:eastAsia="Times New Roman"/>
                <w:sz w:val="20"/>
                <w:szCs w:val="24"/>
                <w:lang w:val="en-GB"/>
              </w:rPr>
              <w:t>0.75 [0.53;0.99]</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4"/>
                <w:lang w:val="en-GB"/>
              </w:rPr>
            </w:pPr>
            <w:r w:rsidRPr="00FD6F3F">
              <w:rPr>
                <w:rFonts w:eastAsia="Times New Roman"/>
                <w:sz w:val="20"/>
                <w:szCs w:val="24"/>
                <w:lang w:val="en-GB"/>
              </w:rPr>
              <w:t>0.61 [0.42;0.83]</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0.69 [0.47;0.94]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0.66 [0.46;0.89]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0.68 [0.48;0.90]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0.53 [0.35;0.73]</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Smoking friends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4"/>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4"/>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None of them</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9"/>
              <w:rPr>
                <w:rFonts w:eastAsia="Times New Roman"/>
                <w:sz w:val="20"/>
                <w:szCs w:val="24"/>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4"/>
                <w:lang w:val="en-GB"/>
              </w:rPr>
            </w:pPr>
            <w:r w:rsidRPr="00FD6F3F">
              <w:rPr>
                <w:rFonts w:eastAsia="Times New Roman"/>
                <w:sz w:val="20"/>
                <w:szCs w:val="24"/>
                <w:lang w:val="en-GB"/>
              </w:rPr>
              <w:t>Ref</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Some of them</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9"/>
              <w:rPr>
                <w:rFonts w:eastAsia="Times New Roman"/>
                <w:sz w:val="20"/>
                <w:szCs w:val="24"/>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4"/>
                <w:lang w:val="en-GB"/>
              </w:rPr>
            </w:pPr>
            <w:r w:rsidRPr="00FD6F3F">
              <w:rPr>
                <w:rFonts w:eastAsia="Times New Roman"/>
                <w:sz w:val="20"/>
                <w:szCs w:val="24"/>
                <w:lang w:val="en-GB"/>
              </w:rPr>
              <w:t>0.59 [0.51;0.68]</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0.47 [0.39;0.56]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Most of them</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9"/>
              <w:rPr>
                <w:rFonts w:eastAsia="Times New Roman"/>
                <w:sz w:val="20"/>
                <w:szCs w:val="24"/>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4"/>
                <w:lang w:val="en-GB"/>
              </w:rPr>
            </w:pPr>
            <w:r w:rsidRPr="00FD6F3F">
              <w:rPr>
                <w:rFonts w:eastAsia="Times New Roman"/>
                <w:sz w:val="20"/>
                <w:szCs w:val="24"/>
                <w:lang w:val="en-GB"/>
              </w:rPr>
              <w:t>1.50 [1.39;1.61]</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1.24 [1.12;1.36]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All of them</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9"/>
              <w:rPr>
                <w:rFonts w:eastAsia="Times New Roman"/>
                <w:sz w:val="20"/>
                <w:szCs w:val="24"/>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4"/>
                <w:lang w:val="en-GB"/>
              </w:rPr>
            </w:pPr>
            <w:r w:rsidRPr="00FD6F3F">
              <w:rPr>
                <w:rFonts w:eastAsia="Times New Roman"/>
                <w:sz w:val="20"/>
                <w:szCs w:val="24"/>
                <w:lang w:val="en-GB"/>
              </w:rPr>
              <w:t>2.14 [1.93;2.34]</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1.79 [1.57;2.00]</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Cigarettes available 100m</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0.49 [0.01;0.99]</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0.37 [-0.02;0.76]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School smoking policy</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0.08 [-0.26;0.41]</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0.05 [-0.23;0.31]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Smoking respondent</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Never-smoker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Tried smoking</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0.49 [0.36;0.61]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0.27 [0.15;0.38]</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Experimenter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0.57 [0.47;0.68]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0.20 [0.09;0.31]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Regular smoker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0.76 [0.58;0.93]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0.19 [0.01;0.36]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Daily smoker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0.94 [0.83;1.06]</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0.14 [0.02;0.27]</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cs="Calibri"/>
                <w:sz w:val="20"/>
                <w:szCs w:val="20"/>
                <w:lang w:val="en-GB"/>
              </w:rPr>
              <w:t xml:space="preserve">   Former smoker or experimenter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0.55 [0.41;0.68]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0.30 [0.17;0.44]</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Smoking parents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No smoking parents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1 smoking parent</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0.12 [0.03;0.21]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0.07 [-0.01;0.16]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w:t>
            </w:r>
            <w:r w:rsidRPr="00FD6F3F">
              <w:rPr>
                <w:rFonts w:eastAsia="Times New Roman" w:cs="Calibri"/>
                <w:sz w:val="20"/>
                <w:szCs w:val="20"/>
                <w:lang w:val="en-GB"/>
              </w:rPr>
              <w:t>≥</w:t>
            </w:r>
            <w:r w:rsidRPr="00FD6F3F">
              <w:rPr>
                <w:rFonts w:eastAsia="Times New Roman"/>
                <w:sz w:val="20"/>
                <w:szCs w:val="20"/>
                <w:lang w:val="en-GB"/>
              </w:rPr>
              <w:t xml:space="preserve"> 2 smoking (step)parents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0.19 [0.07;0.31]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0.10 [-0.01;0.21]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Smoking rules at home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No where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Certain areas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0.09 [0.00;0.18]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0.03 [-0.06;0.11]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Everywhere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0.31 [0.15;0.47]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0.22 [0.07;0.37]</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Age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0.28 [0.24;0.33]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0.19 [0.14;0.23]</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Male gender</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-0.70 [-0.77;-0.63]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-0.70 [-0.77;-0.63]</w:t>
            </w:r>
          </w:p>
        </w:tc>
      </w:tr>
      <w:tr w:rsidR="00282F08" w:rsidRPr="00FD6F3F" w:rsidTr="0081514D">
        <w:trPr>
          <w:trHeight w:val="113"/>
        </w:trPr>
        <w:tc>
          <w:tcPr>
            <w:tcW w:w="2977" w:type="dxa"/>
            <w:tcBorders>
              <w:top w:val="nil"/>
              <w:left w:val="nil"/>
              <w:bottom w:val="single" w:sz="8" w:space="0" w:color="000000"/>
              <w:right w:val="nil"/>
            </w:tcBorders>
            <w:shd w:val="clear" w:color="auto" w:fill="auto"/>
            <w:vAlign w:val="center"/>
          </w:tcPr>
          <w:p w:rsidR="00282F08" w:rsidRPr="00FD6F3F" w:rsidRDefault="00120754" w:rsidP="00120754">
            <w:pPr>
              <w:spacing w:after="0" w:line="240" w:lineRule="auto"/>
              <w:ind w:right="-108"/>
              <w:rPr>
                <w:rFonts w:eastAsia="Times New Roman"/>
                <w:sz w:val="20"/>
                <w:szCs w:val="20"/>
                <w:lang w:val="en-GB"/>
              </w:rPr>
            </w:pPr>
            <w:r>
              <w:rPr>
                <w:rFonts w:eastAsia="Times New Roman" w:cs="Calibri"/>
                <w:sz w:val="20"/>
                <w:szCs w:val="20"/>
                <w:lang w:val="en-GB"/>
              </w:rPr>
              <w:t xml:space="preserve">Foreign </w:t>
            </w:r>
            <w:r w:rsidR="00282F08" w:rsidRPr="00FD6F3F">
              <w:rPr>
                <w:rFonts w:eastAsia="Times New Roman" w:cs="Calibri"/>
                <w:sz w:val="20"/>
                <w:szCs w:val="20"/>
                <w:lang w:val="en-GB"/>
              </w:rPr>
              <w:t>background</w:t>
            </w: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single" w:sz="8" w:space="0" w:color="000000"/>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0.12 [0.04;0.21]</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0.14 [0.05;0.22]</w:t>
            </w:r>
          </w:p>
        </w:tc>
      </w:tr>
      <w:tr w:rsidR="00282F08" w:rsidRPr="00FD6F3F" w:rsidTr="0081514D">
        <w:trPr>
          <w:trHeight w:val="113"/>
        </w:trPr>
        <w:tc>
          <w:tcPr>
            <w:tcW w:w="2977"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ind w:right="-108"/>
              <w:rPr>
                <w:rFonts w:eastAsia="Times New Roman"/>
                <w:b/>
                <w:sz w:val="20"/>
                <w:szCs w:val="20"/>
                <w:lang w:val="en-GB"/>
              </w:rPr>
            </w:pPr>
            <w:r w:rsidRPr="00FD6F3F">
              <w:rPr>
                <w:rFonts w:eastAsia="Times New Roman"/>
                <w:b/>
                <w:sz w:val="20"/>
                <w:szCs w:val="20"/>
                <w:lang w:val="en-GB"/>
              </w:rPr>
              <w:t>Table 3 continued</w:t>
            </w:r>
          </w:p>
        </w:tc>
        <w:tc>
          <w:tcPr>
            <w:tcW w:w="1559"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0</w:t>
            </w:r>
          </w:p>
        </w:tc>
        <w:tc>
          <w:tcPr>
            <w:tcW w:w="1559" w:type="dxa"/>
            <w:tcBorders>
              <w:top w:val="single" w:sz="8" w:space="0" w:color="000000"/>
              <w:left w:val="nil"/>
              <w:bottom w:val="single" w:sz="8" w:space="0" w:color="000000"/>
              <w:right w:val="nil"/>
            </w:tcBorders>
            <w:shd w:val="clear" w:color="auto" w:fill="F2F2F2"/>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1</w:t>
            </w:r>
          </w:p>
        </w:tc>
        <w:tc>
          <w:tcPr>
            <w:tcW w:w="1559"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2</w:t>
            </w:r>
          </w:p>
        </w:tc>
        <w:tc>
          <w:tcPr>
            <w:tcW w:w="1560"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rPr>
                <w:rFonts w:eastAsia="Times New Roman"/>
                <w:b/>
                <w:sz w:val="20"/>
                <w:szCs w:val="20"/>
                <w:lang w:val="en-GB"/>
              </w:rPr>
            </w:pPr>
            <w:r w:rsidRPr="00FD6F3F">
              <w:rPr>
                <w:rFonts w:eastAsia="Times New Roman"/>
                <w:b/>
                <w:sz w:val="20"/>
                <w:szCs w:val="20"/>
                <w:lang w:val="en-GB"/>
              </w:rPr>
              <w:t>Model 3</w:t>
            </w:r>
          </w:p>
        </w:tc>
        <w:tc>
          <w:tcPr>
            <w:tcW w:w="1559"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ind w:right="-109"/>
              <w:rPr>
                <w:rFonts w:eastAsia="Times New Roman"/>
                <w:b/>
                <w:sz w:val="20"/>
                <w:szCs w:val="20"/>
                <w:lang w:val="en-GB"/>
              </w:rPr>
            </w:pPr>
            <w:r w:rsidRPr="00FD6F3F">
              <w:rPr>
                <w:rFonts w:eastAsia="Times New Roman"/>
                <w:b/>
                <w:sz w:val="20"/>
                <w:szCs w:val="20"/>
                <w:lang w:val="en-GB"/>
              </w:rPr>
              <w:t>Model 4</w:t>
            </w:r>
          </w:p>
        </w:tc>
        <w:tc>
          <w:tcPr>
            <w:tcW w:w="1701"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ind w:right="-109"/>
              <w:rPr>
                <w:rFonts w:eastAsia="Times New Roman"/>
                <w:b/>
                <w:sz w:val="20"/>
                <w:szCs w:val="20"/>
                <w:lang w:val="en-GB"/>
              </w:rPr>
            </w:pPr>
            <w:r w:rsidRPr="00FD6F3F">
              <w:rPr>
                <w:rFonts w:eastAsia="Times New Roman"/>
                <w:b/>
                <w:sz w:val="20"/>
                <w:szCs w:val="20"/>
                <w:lang w:val="en-GB"/>
              </w:rPr>
              <w:t>Model 5</w:t>
            </w:r>
          </w:p>
        </w:tc>
        <w:tc>
          <w:tcPr>
            <w:tcW w:w="1701" w:type="dxa"/>
            <w:tcBorders>
              <w:top w:val="single" w:sz="8" w:space="0" w:color="000000"/>
              <w:left w:val="nil"/>
              <w:bottom w:val="single" w:sz="8" w:space="0" w:color="000000"/>
              <w:right w:val="nil"/>
            </w:tcBorders>
            <w:shd w:val="clear" w:color="auto" w:fill="F2F2F2"/>
            <w:vAlign w:val="center"/>
          </w:tcPr>
          <w:p w:rsidR="00282F08" w:rsidRPr="00FD6F3F" w:rsidRDefault="00282F08" w:rsidP="0081514D">
            <w:pPr>
              <w:spacing w:after="0" w:line="240" w:lineRule="auto"/>
              <w:ind w:right="-108"/>
              <w:rPr>
                <w:rFonts w:eastAsia="Times New Roman"/>
                <w:b/>
                <w:sz w:val="20"/>
                <w:szCs w:val="20"/>
                <w:lang w:val="en-GB"/>
              </w:rPr>
            </w:pPr>
            <w:r w:rsidRPr="00FD6F3F">
              <w:rPr>
                <w:rFonts w:eastAsia="Times New Roman"/>
                <w:b/>
                <w:sz w:val="20"/>
                <w:szCs w:val="20"/>
                <w:lang w:val="en-GB"/>
              </w:rPr>
              <w:t>Model 6</w:t>
            </w:r>
          </w:p>
        </w:tc>
      </w:tr>
      <w:tr w:rsidR="00282F08" w:rsidRPr="00FD6F3F" w:rsidTr="0081514D">
        <w:trPr>
          <w:trHeight w:val="113"/>
        </w:trPr>
        <w:tc>
          <w:tcPr>
            <w:tcW w:w="2977"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Academic achievement</w:t>
            </w:r>
          </w:p>
        </w:tc>
        <w:tc>
          <w:tcPr>
            <w:tcW w:w="1559"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single" w:sz="8" w:space="0" w:color="000000"/>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Insufficient or low</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Average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-0.34 [-0.45;-0.24]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-0.19 [-0.29;-0.09]</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Good</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-0.63 [-0.74;-0.52]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-0.39 [-0.50;-0.29]</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High</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-0.85 [-1.00;-0.70]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-0.49 [-0.63;-0.34]</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Education parents</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Low</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Ref</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Middle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-0.12 [-0.24;-0.01]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-0.13 [-0.24;-0.01]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High</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-0.28 [-0.40;-0.16]</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-0.25 [-0.36;-0.13]</w:t>
            </w:r>
          </w:p>
        </w:tc>
      </w:tr>
      <w:tr w:rsidR="00282F08" w:rsidRPr="00FD6F3F" w:rsidTr="0081514D">
        <w:trPr>
          <w:trHeight w:val="113"/>
        </w:trPr>
        <w:tc>
          <w:tcPr>
            <w:tcW w:w="2977"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i/>
                <w:sz w:val="20"/>
                <w:szCs w:val="20"/>
                <w:lang w:val="en-GB"/>
              </w:rPr>
            </w:pPr>
            <w:r w:rsidRPr="00FD6F3F">
              <w:rPr>
                <w:rFonts w:eastAsia="Times New Roman"/>
                <w:i/>
                <w:sz w:val="20"/>
                <w:szCs w:val="20"/>
                <w:lang w:val="en-GB"/>
              </w:rPr>
              <w:t>Random effects</w:t>
            </w:r>
          </w:p>
        </w:tc>
        <w:tc>
          <w:tcPr>
            <w:tcW w:w="1559"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School level</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Variance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1.25</w:t>
            </w: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0.66</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0.52</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0.64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0.55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0.41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0.35</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ICC (%)</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20.23</w:t>
            </w: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13.84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13.50</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13.50</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12.33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10.68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9.62</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Country level</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Variance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1.59</w:t>
            </w: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0.77</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0.57</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0.76</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0.72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0.55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0.41</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 xml:space="preserve">   ICC (%)</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25.73</w:t>
            </w: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16.14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13.73</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16.03</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16.14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14.32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11.26</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Residual variance</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3.34</w:t>
            </w: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3.34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3.06</w:t>
            </w: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3.34</w:t>
            </w: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3.19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2.88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2.88</w:t>
            </w:r>
          </w:p>
        </w:tc>
      </w:tr>
      <w:tr w:rsidR="00282F08" w:rsidRPr="00FD6F3F" w:rsidTr="0081514D">
        <w:trPr>
          <w:trHeight w:val="113"/>
        </w:trPr>
        <w:tc>
          <w:tcPr>
            <w:tcW w:w="2977"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60" w:type="dxa"/>
            <w:tcBorders>
              <w:top w:val="nil"/>
              <w:left w:val="nil"/>
              <w:bottom w:val="nil"/>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p>
        </w:tc>
        <w:tc>
          <w:tcPr>
            <w:tcW w:w="1559"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p>
        </w:tc>
      </w:tr>
      <w:tr w:rsidR="00282F08" w:rsidRPr="00FD6F3F" w:rsidTr="0081514D">
        <w:trPr>
          <w:trHeight w:val="113"/>
        </w:trPr>
        <w:tc>
          <w:tcPr>
            <w:tcW w:w="2977"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Total variance</w:t>
            </w: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6.18</w:t>
            </w:r>
          </w:p>
        </w:tc>
        <w:tc>
          <w:tcPr>
            <w:tcW w:w="1559" w:type="dxa"/>
            <w:tcBorders>
              <w:top w:val="nil"/>
              <w:left w:val="nil"/>
              <w:bottom w:val="single" w:sz="8" w:space="0" w:color="000000"/>
              <w:right w:val="nil"/>
            </w:tcBorders>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4.77</w:t>
            </w: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4.15</w:t>
            </w:r>
          </w:p>
        </w:tc>
        <w:tc>
          <w:tcPr>
            <w:tcW w:w="1560"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rPr>
                <w:rFonts w:eastAsia="Times New Roman"/>
                <w:sz w:val="20"/>
                <w:szCs w:val="20"/>
                <w:lang w:val="en-GB"/>
              </w:rPr>
            </w:pPr>
            <w:r w:rsidRPr="00FD6F3F">
              <w:rPr>
                <w:rFonts w:eastAsia="Times New Roman"/>
                <w:sz w:val="20"/>
                <w:szCs w:val="20"/>
                <w:lang w:val="en-GB"/>
              </w:rPr>
              <w:t>4.74</w:t>
            </w:r>
          </w:p>
        </w:tc>
        <w:tc>
          <w:tcPr>
            <w:tcW w:w="1559"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4.46</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9"/>
              <w:rPr>
                <w:rFonts w:eastAsia="Times New Roman"/>
                <w:sz w:val="20"/>
                <w:szCs w:val="20"/>
                <w:lang w:val="en-GB"/>
              </w:rPr>
            </w:pPr>
            <w:r w:rsidRPr="00FD6F3F">
              <w:rPr>
                <w:rFonts w:eastAsia="Times New Roman"/>
                <w:sz w:val="20"/>
                <w:szCs w:val="20"/>
                <w:lang w:val="en-GB"/>
              </w:rPr>
              <w:t>3.84</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rPr>
                <w:rFonts w:eastAsia="Times New Roman"/>
                <w:sz w:val="20"/>
                <w:szCs w:val="20"/>
                <w:lang w:val="en-GB"/>
              </w:rPr>
            </w:pPr>
            <w:r w:rsidRPr="00FD6F3F">
              <w:rPr>
                <w:rFonts w:eastAsia="Times New Roman"/>
                <w:sz w:val="20"/>
                <w:szCs w:val="20"/>
                <w:lang w:val="en-GB"/>
              </w:rPr>
              <w:t>3.64</w:t>
            </w:r>
          </w:p>
        </w:tc>
      </w:tr>
    </w:tbl>
    <w:p w:rsidR="00282F08" w:rsidRPr="00FD6F3F" w:rsidRDefault="00282F08" w:rsidP="00282F08">
      <w:pPr>
        <w:spacing w:after="0" w:line="240" w:lineRule="auto"/>
        <w:jc w:val="both"/>
        <w:rPr>
          <w:rFonts w:eastAsia="Times New Roman" w:cs="Calibri"/>
          <w:b/>
          <w:sz w:val="20"/>
          <w:szCs w:val="20"/>
          <w:lang w:val="en-GB"/>
        </w:rPr>
      </w:pPr>
    </w:p>
    <w:p w:rsidR="00282F08" w:rsidRPr="00FD6F3F" w:rsidRDefault="00282F08" w:rsidP="00282F08">
      <w:pPr>
        <w:spacing w:after="0" w:line="240" w:lineRule="auto"/>
        <w:jc w:val="both"/>
        <w:rPr>
          <w:rFonts w:eastAsia="Times New Roman" w:cs="Calibri"/>
          <w:sz w:val="20"/>
          <w:szCs w:val="20"/>
          <w:lang w:val="en-GB"/>
        </w:rPr>
      </w:pPr>
      <w:r w:rsidRPr="00FD6F3F">
        <w:rPr>
          <w:rFonts w:eastAsia="Times New Roman" w:cs="Calibri"/>
          <w:b/>
          <w:sz w:val="20"/>
          <w:szCs w:val="20"/>
          <w:lang w:val="en-GB"/>
        </w:rPr>
        <w:br w:type="page"/>
      </w:r>
    </w:p>
    <w:p w:rsidR="00282F08" w:rsidRPr="00FD6F3F" w:rsidRDefault="00282F08" w:rsidP="00282F08">
      <w:pPr>
        <w:spacing w:after="0" w:line="240" w:lineRule="auto"/>
        <w:jc w:val="both"/>
        <w:rPr>
          <w:rFonts w:eastAsia="Times New Roman"/>
          <w:sz w:val="20"/>
          <w:szCs w:val="20"/>
          <w:lang w:val="en-GB"/>
        </w:rPr>
      </w:pPr>
      <w:r w:rsidRPr="00FD6F3F">
        <w:rPr>
          <w:rFonts w:eastAsia="Times New Roman" w:cs="Calibri"/>
          <w:b/>
          <w:sz w:val="20"/>
          <w:szCs w:val="20"/>
          <w:lang w:val="en-GB"/>
        </w:rPr>
        <w:t>Table 4:</w:t>
      </w:r>
      <w:r w:rsidRPr="00FD6F3F">
        <w:rPr>
          <w:rFonts w:eastAsia="Times New Roman" w:cs="Calibri"/>
          <w:sz w:val="20"/>
          <w:szCs w:val="20"/>
          <w:lang w:val="en-GB"/>
        </w:rPr>
        <w:t xml:space="preserve"> Associations between covariates and p</w:t>
      </w:r>
      <w:r w:rsidRPr="00FD6F3F">
        <w:rPr>
          <w:rFonts w:eastAsia="Times New Roman"/>
          <w:sz w:val="20"/>
          <w:szCs w:val="20"/>
          <w:lang w:val="en-GB"/>
        </w:rPr>
        <w:t xml:space="preserve">erceived peer smoking </w:t>
      </w:r>
      <w:r w:rsidR="00BD08AE">
        <w:rPr>
          <w:rFonts w:eastAsia="Times New Roman"/>
          <w:sz w:val="20"/>
          <w:szCs w:val="20"/>
          <w:lang w:val="en-GB"/>
        </w:rPr>
        <w:t xml:space="preserve">prevalence </w:t>
      </w:r>
      <w:r w:rsidR="009026CD">
        <w:rPr>
          <w:rFonts w:eastAsia="Times New Roman"/>
          <w:sz w:val="20"/>
          <w:szCs w:val="20"/>
          <w:lang w:val="en-GB"/>
        </w:rPr>
        <w:t>score</w:t>
      </w:r>
      <w:r w:rsidRPr="00FD6F3F">
        <w:rPr>
          <w:rFonts w:eastAsia="Times New Roman"/>
          <w:sz w:val="20"/>
          <w:szCs w:val="20"/>
          <w:lang w:val="en-GB"/>
        </w:rPr>
        <w:t xml:space="preserve"> (on a 0-10 scale), stratified by academic achievement and parental educational level</w:t>
      </w:r>
      <w:r w:rsidR="00AE4128">
        <w:rPr>
          <w:rFonts w:eastAsia="Times New Roman"/>
          <w:sz w:val="20"/>
          <w:szCs w:val="20"/>
          <w:lang w:val="en-GB"/>
        </w:rPr>
        <w:t xml:space="preserve"> (SILNE 2013 data)</w:t>
      </w:r>
      <w:r w:rsidRPr="00FD6F3F">
        <w:rPr>
          <w:rFonts w:eastAsia="Times New Roman"/>
          <w:sz w:val="20"/>
          <w:szCs w:val="20"/>
          <w:lang w:val="en-GB"/>
        </w:rPr>
        <w:t>.</w:t>
      </w:r>
    </w:p>
    <w:tbl>
      <w:tblPr>
        <w:tblW w:w="1190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1"/>
        <w:gridCol w:w="1701"/>
        <w:gridCol w:w="1701"/>
        <w:gridCol w:w="1275"/>
        <w:gridCol w:w="1701"/>
        <w:gridCol w:w="1701"/>
        <w:gridCol w:w="1418"/>
      </w:tblGrid>
      <w:tr w:rsidR="00282F08" w:rsidRPr="00954ADA" w:rsidTr="0081514D">
        <w:trPr>
          <w:trHeight w:val="113"/>
        </w:trPr>
        <w:tc>
          <w:tcPr>
            <w:tcW w:w="241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jc w:val="both"/>
              <w:rPr>
                <w:rFonts w:eastAsia="Times New Roman" w:cs="Calibri"/>
                <w:b/>
                <w:sz w:val="20"/>
                <w:szCs w:val="20"/>
                <w:lang w:val="en-GB"/>
              </w:rPr>
            </w:pPr>
          </w:p>
          <w:p w:rsidR="00282F08" w:rsidRPr="00FD6F3F" w:rsidRDefault="00282F08" w:rsidP="0081514D">
            <w:pPr>
              <w:spacing w:after="0" w:line="240" w:lineRule="auto"/>
              <w:jc w:val="both"/>
              <w:rPr>
                <w:rFonts w:eastAsia="Times New Roman" w:cs="Calibri"/>
                <w:b/>
                <w:sz w:val="20"/>
                <w:szCs w:val="20"/>
                <w:lang w:val="en-GB"/>
              </w:rPr>
            </w:pPr>
          </w:p>
        </w:tc>
        <w:tc>
          <w:tcPr>
            <w:tcW w:w="9497" w:type="dxa"/>
            <w:gridSpan w:val="6"/>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jc w:val="center"/>
              <w:rPr>
                <w:rFonts w:eastAsia="Times New Roman" w:cs="Calibri"/>
                <w:b/>
                <w:sz w:val="20"/>
                <w:szCs w:val="20"/>
                <w:vertAlign w:val="superscript"/>
                <w:lang w:val="en-GB"/>
              </w:rPr>
            </w:pPr>
            <w:r w:rsidRPr="00FD6F3F">
              <w:rPr>
                <w:rFonts w:eastAsia="Times New Roman" w:cs="Calibri"/>
                <w:b/>
                <w:sz w:val="20"/>
                <w:szCs w:val="20"/>
                <w:lang w:val="en-GB"/>
              </w:rPr>
              <w:t>Regression coefficient (β) with 95% confidence interval</w:t>
            </w:r>
            <w:r w:rsidRPr="00FD6F3F">
              <w:rPr>
                <w:rFonts w:eastAsia="Times New Roman" w:cs="Calibri"/>
                <w:b/>
                <w:sz w:val="20"/>
                <w:szCs w:val="20"/>
                <w:vertAlign w:val="superscript"/>
                <w:lang w:val="en-GB"/>
              </w:rPr>
              <w:t>1</w:t>
            </w:r>
          </w:p>
        </w:tc>
      </w:tr>
      <w:tr w:rsidR="00282F08" w:rsidRPr="00FD6F3F" w:rsidTr="0081514D">
        <w:trPr>
          <w:trHeight w:val="113"/>
        </w:trPr>
        <w:tc>
          <w:tcPr>
            <w:tcW w:w="241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cs="Calibri"/>
                <w:b/>
                <w:sz w:val="20"/>
                <w:szCs w:val="20"/>
                <w:lang w:val="en-GB"/>
              </w:rPr>
            </w:pP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Low academic achievement</w:t>
            </w: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High academic achievement</w:t>
            </w:r>
          </w:p>
        </w:tc>
        <w:tc>
          <w:tcPr>
            <w:tcW w:w="1275" w:type="dxa"/>
            <w:tcBorders>
              <w:top w:val="single" w:sz="8" w:space="0" w:color="000000"/>
              <w:left w:val="nil"/>
              <w:bottom w:val="single" w:sz="8" w:space="0" w:color="000000"/>
              <w:right w:val="nil"/>
            </w:tcBorders>
            <w:shd w:val="clear" w:color="auto" w:fill="F3F3F3"/>
          </w:tcPr>
          <w:p w:rsidR="00282F08" w:rsidRPr="00FD6F3F" w:rsidRDefault="00282F08" w:rsidP="0081514D">
            <w:pPr>
              <w:spacing w:after="0" w:line="240" w:lineRule="auto"/>
              <w:rPr>
                <w:rFonts w:eastAsia="Times New Roman" w:cs="Calibri"/>
                <w:b/>
                <w:sz w:val="20"/>
                <w:szCs w:val="20"/>
                <w:vertAlign w:val="superscript"/>
                <w:lang w:val="en-GB"/>
              </w:rPr>
            </w:pPr>
            <w:r w:rsidRPr="00FD6F3F">
              <w:rPr>
                <w:rFonts w:eastAsia="Times New Roman" w:cs="Calibri"/>
                <w:b/>
                <w:i/>
                <w:sz w:val="20"/>
                <w:szCs w:val="20"/>
                <w:lang w:val="en-GB"/>
              </w:rPr>
              <w:t>p</w:t>
            </w:r>
            <w:r w:rsidRPr="00FD6F3F">
              <w:rPr>
                <w:rFonts w:eastAsia="Times New Roman" w:cs="Calibri"/>
                <w:b/>
                <w:sz w:val="20"/>
                <w:szCs w:val="20"/>
                <w:lang w:val="en-GB"/>
              </w:rPr>
              <w:t>-value interaction</w:t>
            </w:r>
            <w:r w:rsidRPr="00FD6F3F">
              <w:rPr>
                <w:rFonts w:eastAsia="Times New Roman" w:cs="Calibri"/>
                <w:b/>
                <w:sz w:val="20"/>
                <w:szCs w:val="20"/>
                <w:vertAlign w:val="superscript"/>
                <w:lang w:val="en-GB"/>
              </w:rPr>
              <w:t>2</w:t>
            </w: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ind w:right="-108"/>
              <w:rPr>
                <w:rFonts w:eastAsia="Times New Roman" w:cs="Calibri"/>
                <w:b/>
                <w:sz w:val="20"/>
                <w:szCs w:val="20"/>
                <w:lang w:val="en-GB"/>
              </w:rPr>
            </w:pPr>
            <w:r w:rsidRPr="00FD6F3F">
              <w:rPr>
                <w:rFonts w:eastAsia="Times New Roman" w:cs="Calibri"/>
                <w:b/>
                <w:sz w:val="20"/>
                <w:szCs w:val="20"/>
                <w:lang w:val="en-GB"/>
              </w:rPr>
              <w:t>Low parental education</w:t>
            </w:r>
          </w:p>
        </w:tc>
        <w:tc>
          <w:tcPr>
            <w:tcW w:w="1701" w:type="dxa"/>
            <w:tcBorders>
              <w:top w:val="single" w:sz="8" w:space="0" w:color="000000"/>
              <w:left w:val="nil"/>
              <w:bottom w:val="single" w:sz="8" w:space="0" w:color="000000"/>
              <w:right w:val="nil"/>
            </w:tcBorders>
            <w:shd w:val="clear" w:color="auto" w:fill="F3F3F3"/>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High parental education</w:t>
            </w:r>
          </w:p>
        </w:tc>
        <w:tc>
          <w:tcPr>
            <w:tcW w:w="1418" w:type="dxa"/>
            <w:tcBorders>
              <w:top w:val="single" w:sz="8" w:space="0" w:color="000000"/>
              <w:left w:val="nil"/>
              <w:bottom w:val="single" w:sz="8" w:space="0" w:color="000000"/>
              <w:right w:val="nil"/>
            </w:tcBorders>
            <w:shd w:val="clear" w:color="auto" w:fill="F3F3F3"/>
          </w:tcPr>
          <w:p w:rsidR="00282F08" w:rsidRPr="00FD6F3F" w:rsidRDefault="00282F08" w:rsidP="0081514D">
            <w:pPr>
              <w:spacing w:after="0" w:line="240" w:lineRule="auto"/>
              <w:rPr>
                <w:rFonts w:eastAsia="Times New Roman" w:cs="Calibri"/>
                <w:b/>
                <w:sz w:val="20"/>
                <w:szCs w:val="20"/>
                <w:vertAlign w:val="superscript"/>
                <w:lang w:val="en-GB"/>
              </w:rPr>
            </w:pPr>
            <w:r w:rsidRPr="00FD6F3F">
              <w:rPr>
                <w:rFonts w:eastAsia="Times New Roman" w:cs="Calibri"/>
                <w:b/>
                <w:i/>
                <w:sz w:val="20"/>
                <w:szCs w:val="20"/>
                <w:lang w:val="en-GB"/>
              </w:rPr>
              <w:t>p</w:t>
            </w:r>
            <w:r w:rsidRPr="00FD6F3F">
              <w:rPr>
                <w:rFonts w:eastAsia="Times New Roman" w:cs="Calibri"/>
                <w:b/>
                <w:sz w:val="20"/>
                <w:szCs w:val="20"/>
                <w:lang w:val="en-GB"/>
              </w:rPr>
              <w:t>-value interaction</w:t>
            </w:r>
            <w:r w:rsidRPr="00FD6F3F">
              <w:rPr>
                <w:rFonts w:eastAsia="Times New Roman" w:cs="Calibri"/>
                <w:b/>
                <w:sz w:val="20"/>
                <w:szCs w:val="20"/>
                <w:vertAlign w:val="superscript"/>
                <w:lang w:val="en-GB"/>
              </w:rPr>
              <w:t>2</w:t>
            </w:r>
          </w:p>
        </w:tc>
      </w:tr>
      <w:tr w:rsidR="00282F08" w:rsidRPr="00FD6F3F" w:rsidTr="0081514D">
        <w:trPr>
          <w:trHeight w:val="113"/>
        </w:trPr>
        <w:tc>
          <w:tcPr>
            <w:tcW w:w="241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i/>
                <w:sz w:val="20"/>
                <w:szCs w:val="20"/>
                <w:lang w:val="en-GB"/>
              </w:rPr>
            </w:pPr>
            <w:r w:rsidRPr="00FD6F3F">
              <w:rPr>
                <w:rFonts w:eastAsia="Times New Roman" w:cs="Calibri"/>
                <w:i/>
                <w:sz w:val="20"/>
                <w:szCs w:val="20"/>
                <w:lang w:val="en-GB"/>
              </w:rPr>
              <w:t>Fixed effects</w:t>
            </w:r>
          </w:p>
        </w:tc>
        <w:tc>
          <w:tcPr>
            <w:tcW w:w="1701" w:type="dxa"/>
            <w:tcBorders>
              <w:top w:val="single" w:sz="8" w:space="0" w:color="000000"/>
              <w:left w:val="nil"/>
              <w:bottom w:val="single" w:sz="8" w:space="0" w:color="000000"/>
              <w:right w:val="nil"/>
            </w:tcBorders>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single" w:sz="8" w:space="0" w:color="000000"/>
              <w:left w:val="nil"/>
              <w:bottom w:val="single" w:sz="8" w:space="0" w:color="000000"/>
              <w:right w:val="nil"/>
            </w:tcBorders>
            <w:shd w:val="clear" w:color="auto" w:fill="FFFFFF"/>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FFFFFF"/>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single" w:sz="8" w:space="0" w:color="000000"/>
              <w:left w:val="nil"/>
              <w:bottom w:val="single" w:sz="8" w:space="0" w:color="000000"/>
              <w:right w:val="nil"/>
            </w:tcBorders>
            <w:shd w:val="clear" w:color="auto" w:fill="FFFFFF"/>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Actual smoking prevalence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0.51 [0.33;0.69]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0.58 [0.39;0.77]</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0.049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0.53 [0.35;0.72]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0.60 [0.41;0.79]</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0.105</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Smoking friends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None of them</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Some of them</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0.49 [0.38;0.61]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0.46 [0.34;0.59]</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0.717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0.42 [0.29;0.54]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0.48 [0.36;0.61]</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0.428</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Most of them</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1.13 [0.98;1.27]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1.49 [1.32;1.66]</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&lt;0.001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1.13 [0.97;1.28]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1.36 [1.19;1.54]</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0.026</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All of them</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1.67 [1.42;1.92]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2.07 [1.68;2.45]</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0.074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1.61 [1.34;1.88]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1.96 [1.59;2.33]</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0.115</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Cigarettes available 100m</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0.41 [0.02;0.80]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0.32 [-0.08;0.71]</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0.201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0.38 [-0.02;0.77]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0.34 [-0.06;0.74]</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0.644</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Policy staff reported</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0.09 [-0.18;0.35]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-0.03 [-0.30;0.23]</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0.008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0.01 [-0.26;0.29]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-0.03 [-0.30;0.25]</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0.412</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Smoking respondent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Never-smoker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Tried smoking</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0.14 [-0.02;0.29]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0.43 [0.24;0.61]</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0.018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0.33 [0.16;0.50]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0.21 [0.03;0.40]</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0.345</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Experimenter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0.20 [0.06;0.33]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0.20 [0.02;0.38]</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0.994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0.12 [-0.03;0.28]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0.33 [0.17;0.49]</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0.060</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Regular smoker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0.08 [-0.13;0.29]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0.43 [0.13;0.74]</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0.055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0.15 [-0.10;0.39]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0.19 [-0.06;0.45]</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0.795</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Daily smoker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0.05 [-0.09;0.19]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0.35 [0.14;0.56]</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0.010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0.14 [-0.01;0.29]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0.09 [-0.10;0.28]</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0.656</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Former smoker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0.32 [0.15;0.48]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0.29 [0.07;0.51]</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0.842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0.27 [0.10;0.44]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0.42 [0.20;0.64]</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0.289</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Smoking parents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No smoking parents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1 smoking parent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0.05 [-0.06;0.16]</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0.15 [0.02;0.28]</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0.232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-0.01 [-0.12;0.11]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0.12 [-0.01;0.25]</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0.122</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 xml:space="preserve">   ≥ 2 smoking (step)parents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0.05 [-0.08;0.18]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0.20 [0.02;0.38]</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0.164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-0.01 [-0.15;0.13]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0.17 [-0.01;0.36]</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0.100</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Smoking rules at home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No where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Certain areas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-0.07 [-0.18;0.04]</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0.12 [-0.00;0.25]</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0.017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-0.03 [-0.15;0.08]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0.08 [-0.05;0.21]</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0.187</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Everywhere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0.22 [0.04;0.40]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0.16 [-0.10;0.41]</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0.682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0.17 [-0.03;0.36]</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0.30 [0.03;0.57]</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0.412</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Age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0.18 [0.12;0.23]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0.23 [0.16;0.29]</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0.216</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0.17 [0.12;0.23]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0.20 [0.14;0.27]</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0.409</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Male gender</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-0.72 [-0.80;-0.63]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-0.73 [-0.84;-0.62]</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0.808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-0.69 [-0.79;-0.59]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-0.81 [-0.91;-0.70]</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0.109</w:t>
            </w:r>
          </w:p>
        </w:tc>
      </w:tr>
      <w:tr w:rsidR="00282F08" w:rsidRPr="00FD6F3F" w:rsidTr="0081514D">
        <w:trPr>
          <w:trHeight w:val="113"/>
        </w:trPr>
        <w:tc>
          <w:tcPr>
            <w:tcW w:w="2411" w:type="dxa"/>
            <w:tcBorders>
              <w:top w:val="nil"/>
              <w:left w:val="nil"/>
              <w:bottom w:val="single" w:sz="4" w:space="0" w:color="auto"/>
              <w:right w:val="nil"/>
            </w:tcBorders>
            <w:shd w:val="clear" w:color="auto" w:fill="auto"/>
            <w:vAlign w:val="center"/>
          </w:tcPr>
          <w:p w:rsidR="00282F08" w:rsidRPr="00FD6F3F" w:rsidRDefault="00120754" w:rsidP="0081514D">
            <w:pPr>
              <w:spacing w:after="0" w:line="240" w:lineRule="auto"/>
              <w:jc w:val="both"/>
              <w:rPr>
                <w:rFonts w:eastAsia="Times New Roman" w:cs="Calibri"/>
                <w:sz w:val="20"/>
                <w:szCs w:val="20"/>
                <w:lang w:val="en-GB"/>
              </w:rPr>
            </w:pPr>
            <w:r>
              <w:rPr>
                <w:rFonts w:eastAsia="Times New Roman" w:cs="Calibri"/>
                <w:sz w:val="20"/>
                <w:szCs w:val="20"/>
                <w:lang w:val="en-GB"/>
              </w:rPr>
              <w:t>Foreign</w:t>
            </w:r>
            <w:r w:rsidR="003D16B8">
              <w:rPr>
                <w:rFonts w:eastAsia="Times New Roman" w:cs="Calibri"/>
                <w:sz w:val="20"/>
                <w:szCs w:val="20"/>
                <w:lang w:val="en-GB"/>
              </w:rPr>
              <w:t xml:space="preserve"> </w:t>
            </w:r>
            <w:r w:rsidR="00282F08" w:rsidRPr="00FD6F3F">
              <w:rPr>
                <w:rFonts w:eastAsia="Times New Roman" w:cs="Calibri"/>
                <w:sz w:val="20"/>
                <w:szCs w:val="20"/>
                <w:lang w:val="en-GB"/>
              </w:rPr>
              <w:t>background</w:t>
            </w:r>
          </w:p>
        </w:tc>
        <w:tc>
          <w:tcPr>
            <w:tcW w:w="1701" w:type="dxa"/>
            <w:tcBorders>
              <w:top w:val="nil"/>
              <w:left w:val="nil"/>
              <w:bottom w:val="single" w:sz="4" w:space="0" w:color="auto"/>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0.18 [0.07;0.29]</w:t>
            </w:r>
          </w:p>
        </w:tc>
        <w:tc>
          <w:tcPr>
            <w:tcW w:w="1701" w:type="dxa"/>
            <w:tcBorders>
              <w:top w:val="nil"/>
              <w:left w:val="nil"/>
              <w:bottom w:val="single" w:sz="4" w:space="0" w:color="auto"/>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0.14 [0.01;0.28]</w:t>
            </w:r>
          </w:p>
        </w:tc>
        <w:tc>
          <w:tcPr>
            <w:tcW w:w="1275" w:type="dxa"/>
            <w:tcBorders>
              <w:top w:val="nil"/>
              <w:left w:val="nil"/>
              <w:bottom w:val="single" w:sz="4" w:space="0" w:color="auto"/>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0.714</w:t>
            </w:r>
          </w:p>
        </w:tc>
        <w:tc>
          <w:tcPr>
            <w:tcW w:w="1701" w:type="dxa"/>
            <w:tcBorders>
              <w:top w:val="nil"/>
              <w:left w:val="nil"/>
              <w:bottom w:val="single" w:sz="4" w:space="0" w:color="auto"/>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0.13 [0.01;0.25]</w:t>
            </w:r>
          </w:p>
        </w:tc>
        <w:tc>
          <w:tcPr>
            <w:tcW w:w="1701" w:type="dxa"/>
            <w:tcBorders>
              <w:top w:val="nil"/>
              <w:left w:val="nil"/>
              <w:bottom w:val="single" w:sz="4" w:space="0" w:color="auto"/>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0.24 [0.11;0.37]</w:t>
            </w:r>
          </w:p>
        </w:tc>
        <w:tc>
          <w:tcPr>
            <w:tcW w:w="1418" w:type="dxa"/>
            <w:tcBorders>
              <w:top w:val="nil"/>
              <w:left w:val="nil"/>
              <w:bottom w:val="single" w:sz="4" w:space="0" w:color="auto"/>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0.213</w:t>
            </w:r>
          </w:p>
        </w:tc>
      </w:tr>
      <w:tr w:rsidR="00282F08" w:rsidRPr="00FD6F3F" w:rsidTr="00282F08">
        <w:trPr>
          <w:trHeight w:val="113"/>
        </w:trPr>
        <w:tc>
          <w:tcPr>
            <w:tcW w:w="2411" w:type="dxa"/>
            <w:tcBorders>
              <w:top w:val="single" w:sz="4" w:space="0" w:color="auto"/>
              <w:left w:val="nil"/>
              <w:bottom w:val="single" w:sz="4" w:space="0" w:color="auto"/>
              <w:right w:val="nil"/>
            </w:tcBorders>
            <w:shd w:val="clear" w:color="auto" w:fill="F2F2F2"/>
            <w:vAlign w:val="center"/>
          </w:tcPr>
          <w:p w:rsidR="00282F08" w:rsidRPr="00FD6F3F" w:rsidRDefault="00282F08" w:rsidP="0081514D">
            <w:pPr>
              <w:spacing w:after="0" w:line="240" w:lineRule="auto"/>
              <w:jc w:val="both"/>
              <w:rPr>
                <w:rFonts w:eastAsia="Times New Roman" w:cs="Calibri"/>
                <w:b/>
                <w:sz w:val="20"/>
                <w:szCs w:val="20"/>
                <w:lang w:val="en-GB"/>
              </w:rPr>
            </w:pPr>
            <w:r w:rsidRPr="00FD6F3F">
              <w:rPr>
                <w:rFonts w:eastAsia="Times New Roman" w:cs="Calibri"/>
                <w:b/>
                <w:sz w:val="20"/>
                <w:szCs w:val="20"/>
                <w:lang w:val="en-GB"/>
              </w:rPr>
              <w:t>Table 4 - Continued</w:t>
            </w:r>
          </w:p>
        </w:tc>
        <w:tc>
          <w:tcPr>
            <w:tcW w:w="1701" w:type="dxa"/>
            <w:tcBorders>
              <w:top w:val="single" w:sz="4" w:space="0" w:color="auto"/>
              <w:left w:val="nil"/>
              <w:bottom w:val="single" w:sz="4" w:space="0" w:color="auto"/>
              <w:right w:val="nil"/>
            </w:tcBorders>
            <w:shd w:val="clear" w:color="auto" w:fill="F2F2F2"/>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Low academic achievement</w:t>
            </w:r>
          </w:p>
        </w:tc>
        <w:tc>
          <w:tcPr>
            <w:tcW w:w="1701" w:type="dxa"/>
            <w:tcBorders>
              <w:top w:val="single" w:sz="4" w:space="0" w:color="auto"/>
              <w:left w:val="nil"/>
              <w:bottom w:val="single" w:sz="4" w:space="0" w:color="auto"/>
              <w:right w:val="nil"/>
            </w:tcBorders>
            <w:shd w:val="clear" w:color="auto" w:fill="F2F2F2"/>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High academic achievement</w:t>
            </w:r>
          </w:p>
        </w:tc>
        <w:tc>
          <w:tcPr>
            <w:tcW w:w="1275" w:type="dxa"/>
            <w:tcBorders>
              <w:top w:val="single" w:sz="4" w:space="0" w:color="auto"/>
              <w:left w:val="nil"/>
              <w:bottom w:val="single" w:sz="4" w:space="0" w:color="auto"/>
              <w:right w:val="nil"/>
            </w:tcBorders>
            <w:shd w:val="clear" w:color="auto" w:fill="F2F2F2"/>
          </w:tcPr>
          <w:p w:rsidR="00282F08" w:rsidRPr="00FD6F3F" w:rsidRDefault="00282F08" w:rsidP="0081514D">
            <w:pPr>
              <w:spacing w:after="0" w:line="240" w:lineRule="auto"/>
              <w:rPr>
                <w:rFonts w:eastAsia="Times New Roman" w:cs="Calibri"/>
                <w:b/>
                <w:sz w:val="20"/>
                <w:szCs w:val="20"/>
                <w:vertAlign w:val="superscript"/>
                <w:lang w:val="en-GB"/>
              </w:rPr>
            </w:pPr>
            <w:r w:rsidRPr="00FD6F3F">
              <w:rPr>
                <w:rFonts w:eastAsia="Times New Roman" w:cs="Calibri"/>
                <w:b/>
                <w:i/>
                <w:sz w:val="20"/>
                <w:szCs w:val="20"/>
                <w:lang w:val="en-GB"/>
              </w:rPr>
              <w:t>p</w:t>
            </w:r>
            <w:r w:rsidRPr="00FD6F3F">
              <w:rPr>
                <w:rFonts w:eastAsia="Times New Roman" w:cs="Calibri"/>
                <w:b/>
                <w:sz w:val="20"/>
                <w:szCs w:val="20"/>
                <w:lang w:val="en-GB"/>
              </w:rPr>
              <w:t>-value interaction</w:t>
            </w:r>
            <w:r w:rsidRPr="00FD6F3F">
              <w:rPr>
                <w:rFonts w:eastAsia="Times New Roman" w:cs="Calibri"/>
                <w:b/>
                <w:sz w:val="20"/>
                <w:szCs w:val="20"/>
                <w:vertAlign w:val="superscript"/>
                <w:lang w:val="en-GB"/>
              </w:rPr>
              <w:t>2</w:t>
            </w:r>
          </w:p>
        </w:tc>
        <w:tc>
          <w:tcPr>
            <w:tcW w:w="1701" w:type="dxa"/>
            <w:tcBorders>
              <w:top w:val="single" w:sz="4" w:space="0" w:color="auto"/>
              <w:left w:val="nil"/>
              <w:bottom w:val="single" w:sz="4" w:space="0" w:color="auto"/>
              <w:right w:val="nil"/>
            </w:tcBorders>
            <w:shd w:val="clear" w:color="auto" w:fill="F2F2F2"/>
            <w:vAlign w:val="center"/>
          </w:tcPr>
          <w:p w:rsidR="00282F08" w:rsidRPr="00FD6F3F" w:rsidRDefault="00282F08" w:rsidP="0081514D">
            <w:pPr>
              <w:spacing w:after="0" w:line="240" w:lineRule="auto"/>
              <w:ind w:right="-108"/>
              <w:rPr>
                <w:rFonts w:eastAsia="Times New Roman" w:cs="Calibri"/>
                <w:b/>
                <w:sz w:val="20"/>
                <w:szCs w:val="20"/>
                <w:lang w:val="en-GB"/>
              </w:rPr>
            </w:pPr>
            <w:r w:rsidRPr="00FD6F3F">
              <w:rPr>
                <w:rFonts w:eastAsia="Times New Roman" w:cs="Calibri"/>
                <w:b/>
                <w:sz w:val="20"/>
                <w:szCs w:val="20"/>
                <w:lang w:val="en-GB"/>
              </w:rPr>
              <w:t>Low parental education</w:t>
            </w:r>
          </w:p>
        </w:tc>
        <w:tc>
          <w:tcPr>
            <w:tcW w:w="1701" w:type="dxa"/>
            <w:tcBorders>
              <w:top w:val="single" w:sz="4" w:space="0" w:color="auto"/>
              <w:left w:val="nil"/>
              <w:bottom w:val="single" w:sz="4" w:space="0" w:color="auto"/>
              <w:right w:val="nil"/>
            </w:tcBorders>
            <w:shd w:val="clear" w:color="auto" w:fill="F2F2F2"/>
            <w:vAlign w:val="center"/>
          </w:tcPr>
          <w:p w:rsidR="00282F08" w:rsidRPr="00FD6F3F" w:rsidRDefault="00282F08" w:rsidP="0081514D">
            <w:pPr>
              <w:spacing w:after="0" w:line="240" w:lineRule="auto"/>
              <w:rPr>
                <w:rFonts w:eastAsia="Times New Roman" w:cs="Calibri"/>
                <w:b/>
                <w:sz w:val="20"/>
                <w:szCs w:val="20"/>
                <w:lang w:val="en-GB"/>
              </w:rPr>
            </w:pPr>
            <w:r w:rsidRPr="00FD6F3F">
              <w:rPr>
                <w:rFonts w:eastAsia="Times New Roman" w:cs="Calibri"/>
                <w:b/>
                <w:sz w:val="20"/>
                <w:szCs w:val="20"/>
                <w:lang w:val="en-GB"/>
              </w:rPr>
              <w:t>High parental education</w:t>
            </w:r>
          </w:p>
        </w:tc>
        <w:tc>
          <w:tcPr>
            <w:tcW w:w="1418" w:type="dxa"/>
            <w:tcBorders>
              <w:top w:val="single" w:sz="4" w:space="0" w:color="auto"/>
              <w:left w:val="nil"/>
              <w:bottom w:val="single" w:sz="4" w:space="0" w:color="auto"/>
              <w:right w:val="nil"/>
            </w:tcBorders>
            <w:shd w:val="clear" w:color="auto" w:fill="F2F2F2"/>
          </w:tcPr>
          <w:p w:rsidR="00282F08" w:rsidRPr="00FD6F3F" w:rsidRDefault="00282F08" w:rsidP="0081514D">
            <w:pPr>
              <w:spacing w:after="0" w:line="240" w:lineRule="auto"/>
              <w:rPr>
                <w:rFonts w:eastAsia="Times New Roman" w:cs="Calibri"/>
                <w:b/>
                <w:sz w:val="20"/>
                <w:szCs w:val="20"/>
                <w:vertAlign w:val="superscript"/>
                <w:lang w:val="en-GB"/>
              </w:rPr>
            </w:pPr>
            <w:r w:rsidRPr="00FD6F3F">
              <w:rPr>
                <w:rFonts w:eastAsia="Times New Roman" w:cs="Calibri"/>
                <w:b/>
                <w:i/>
                <w:sz w:val="20"/>
                <w:szCs w:val="20"/>
                <w:lang w:val="en-GB"/>
              </w:rPr>
              <w:t>p</w:t>
            </w:r>
            <w:r w:rsidRPr="00FD6F3F">
              <w:rPr>
                <w:rFonts w:eastAsia="Times New Roman" w:cs="Calibri"/>
                <w:b/>
                <w:sz w:val="20"/>
                <w:szCs w:val="20"/>
                <w:lang w:val="en-GB"/>
              </w:rPr>
              <w:t>-value interaction</w:t>
            </w:r>
            <w:r w:rsidRPr="00FD6F3F">
              <w:rPr>
                <w:rFonts w:eastAsia="Times New Roman" w:cs="Calibri"/>
                <w:b/>
                <w:sz w:val="20"/>
                <w:szCs w:val="20"/>
                <w:vertAlign w:val="superscript"/>
                <w:lang w:val="en-GB"/>
              </w:rPr>
              <w:t>2</w:t>
            </w:r>
          </w:p>
        </w:tc>
      </w:tr>
      <w:tr w:rsidR="00282F08" w:rsidRPr="00FD6F3F" w:rsidTr="0081514D">
        <w:trPr>
          <w:trHeight w:val="113"/>
        </w:trPr>
        <w:tc>
          <w:tcPr>
            <w:tcW w:w="2411" w:type="dxa"/>
            <w:tcBorders>
              <w:top w:val="single" w:sz="4" w:space="0" w:color="auto"/>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Academic achievement</w:t>
            </w:r>
          </w:p>
        </w:tc>
        <w:tc>
          <w:tcPr>
            <w:tcW w:w="1701" w:type="dxa"/>
            <w:tcBorders>
              <w:top w:val="single" w:sz="4" w:space="0" w:color="auto"/>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4" w:space="0" w:color="auto"/>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single" w:sz="4" w:space="0" w:color="auto"/>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single" w:sz="4" w:space="0" w:color="auto"/>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4" w:space="0" w:color="auto"/>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single" w:sz="4" w:space="0" w:color="auto"/>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Insufficient or low</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275"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Average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275"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-0.30 [-0.43;-0.17]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-0.07 [-0.24;0.10]</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0.031</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Good</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275"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-0.42 [-0.57;-0.28]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-0.30 [-0.47;-0.13]</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0.267</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High</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275"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-0.39 [-0.61;-0.17]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-0.48 [-0.68;-0.27]</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0.567</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Education parents</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Low</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Ref</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Ref</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418"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Middle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-0.14 [-0.28;0.00]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-0.08 [-0.27;0.12]</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0.622</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418"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High</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-0.23 [-0.37;-0.08]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-0.28 [-0.47;-0.09]</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0.663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c>
          <w:tcPr>
            <w:tcW w:w="1418" w:type="dxa"/>
            <w:tcBorders>
              <w:top w:val="nil"/>
              <w:left w:val="nil"/>
              <w:bottom w:val="nil"/>
              <w:right w:val="nil"/>
            </w:tcBorders>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w:t>
            </w:r>
          </w:p>
        </w:tc>
      </w:tr>
      <w:tr w:rsidR="00282F08" w:rsidRPr="00FD6F3F" w:rsidTr="0081514D">
        <w:trPr>
          <w:trHeight w:val="113"/>
        </w:trPr>
        <w:tc>
          <w:tcPr>
            <w:tcW w:w="241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i/>
                <w:sz w:val="20"/>
                <w:szCs w:val="20"/>
                <w:lang w:val="en-GB"/>
              </w:rPr>
            </w:pPr>
            <w:r w:rsidRPr="00FD6F3F">
              <w:rPr>
                <w:rFonts w:eastAsia="Times New Roman" w:cs="Calibri"/>
                <w:i/>
                <w:sz w:val="20"/>
                <w:szCs w:val="20"/>
                <w:lang w:val="en-GB"/>
              </w:rPr>
              <w:t>Random effects</w:t>
            </w: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single" w:sz="8" w:space="0" w:color="000000"/>
              <w:left w:val="nil"/>
              <w:bottom w:val="single" w:sz="8" w:space="0" w:color="000000"/>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single" w:sz="8" w:space="0" w:color="000000"/>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single" w:sz="8" w:space="0" w:color="000000"/>
              <w:left w:val="nil"/>
              <w:bottom w:val="single" w:sz="8" w:space="0" w:color="000000"/>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School level</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Variance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0.43</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0.32</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0.49</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0.30</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ICC (%)</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11.47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7.98</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12.95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7.92</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Country level</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Variance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0.45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0.89</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0.58</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0.73</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 xml:space="preserve">   ICC (%)</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12.00</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22.19</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14.95</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19.26</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Residual variance</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2.87</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2.80</w:t>
            </w: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2.81</w:t>
            </w: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2.76</w:t>
            </w: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275"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p>
        </w:tc>
        <w:tc>
          <w:tcPr>
            <w:tcW w:w="1701" w:type="dxa"/>
            <w:tcBorders>
              <w:top w:val="nil"/>
              <w:left w:val="nil"/>
              <w:bottom w:val="nil"/>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p>
        </w:tc>
        <w:tc>
          <w:tcPr>
            <w:tcW w:w="1418" w:type="dxa"/>
            <w:tcBorders>
              <w:top w:val="nil"/>
              <w:left w:val="nil"/>
              <w:bottom w:val="nil"/>
              <w:right w:val="nil"/>
            </w:tcBorders>
          </w:tcPr>
          <w:p w:rsidR="00282F08" w:rsidRPr="00FD6F3F" w:rsidRDefault="00282F08" w:rsidP="0081514D">
            <w:pPr>
              <w:spacing w:after="0" w:line="240" w:lineRule="auto"/>
              <w:jc w:val="both"/>
              <w:rPr>
                <w:rFonts w:eastAsia="Times New Roman" w:cs="Calibri"/>
                <w:sz w:val="20"/>
                <w:szCs w:val="20"/>
                <w:lang w:val="en-GB"/>
              </w:rPr>
            </w:pPr>
          </w:p>
        </w:tc>
      </w:tr>
      <w:tr w:rsidR="00282F08" w:rsidRPr="00FD6F3F" w:rsidTr="0081514D">
        <w:trPr>
          <w:trHeight w:val="113"/>
        </w:trPr>
        <w:tc>
          <w:tcPr>
            <w:tcW w:w="241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Total variance</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3.75</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4.01</w:t>
            </w:r>
          </w:p>
        </w:tc>
        <w:tc>
          <w:tcPr>
            <w:tcW w:w="1275" w:type="dxa"/>
            <w:tcBorders>
              <w:top w:val="nil"/>
              <w:left w:val="nil"/>
              <w:bottom w:val="single" w:sz="8" w:space="0" w:color="000000"/>
              <w:right w:val="nil"/>
            </w:tcBorders>
          </w:tcPr>
          <w:p w:rsidR="00282F08" w:rsidRPr="00FD6F3F" w:rsidRDefault="00282F08" w:rsidP="0081514D">
            <w:pPr>
              <w:spacing w:after="0" w:line="240" w:lineRule="auto"/>
              <w:jc w:val="both"/>
              <w:rPr>
                <w:rFonts w:eastAsia="Times New Roman" w:cs="Calibri"/>
                <w:sz w:val="20"/>
                <w:szCs w:val="20"/>
                <w:lang w:val="en-GB"/>
              </w:rPr>
            </w:pP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ind w:right="-108"/>
              <w:jc w:val="both"/>
              <w:rPr>
                <w:rFonts w:eastAsia="Times New Roman" w:cs="Calibri"/>
                <w:sz w:val="20"/>
                <w:szCs w:val="20"/>
                <w:lang w:val="en-GB"/>
              </w:rPr>
            </w:pPr>
            <w:r w:rsidRPr="00FD6F3F">
              <w:rPr>
                <w:rFonts w:eastAsia="Times New Roman" w:cs="Calibri"/>
                <w:sz w:val="20"/>
                <w:szCs w:val="20"/>
                <w:lang w:val="en-GB"/>
              </w:rPr>
              <w:t>3.88</w:t>
            </w:r>
          </w:p>
        </w:tc>
        <w:tc>
          <w:tcPr>
            <w:tcW w:w="1701" w:type="dxa"/>
            <w:tcBorders>
              <w:top w:val="nil"/>
              <w:left w:val="nil"/>
              <w:bottom w:val="single" w:sz="8" w:space="0" w:color="000000"/>
              <w:right w:val="nil"/>
            </w:tcBorders>
            <w:shd w:val="clear" w:color="auto" w:fill="auto"/>
            <w:vAlign w:val="center"/>
          </w:tcPr>
          <w:p w:rsidR="00282F08" w:rsidRPr="00FD6F3F" w:rsidRDefault="00282F08" w:rsidP="0081514D">
            <w:pPr>
              <w:spacing w:after="0" w:line="240" w:lineRule="auto"/>
              <w:jc w:val="both"/>
              <w:rPr>
                <w:rFonts w:eastAsia="Times New Roman" w:cs="Calibri"/>
                <w:sz w:val="20"/>
                <w:szCs w:val="20"/>
                <w:lang w:val="en-GB"/>
              </w:rPr>
            </w:pPr>
            <w:r w:rsidRPr="00FD6F3F">
              <w:rPr>
                <w:rFonts w:eastAsia="Times New Roman" w:cs="Calibri"/>
                <w:sz w:val="20"/>
                <w:szCs w:val="20"/>
                <w:lang w:val="en-GB"/>
              </w:rPr>
              <w:t>3.79</w:t>
            </w:r>
          </w:p>
        </w:tc>
        <w:tc>
          <w:tcPr>
            <w:tcW w:w="1418" w:type="dxa"/>
            <w:tcBorders>
              <w:top w:val="nil"/>
              <w:left w:val="nil"/>
              <w:bottom w:val="single" w:sz="8" w:space="0" w:color="000000"/>
              <w:right w:val="nil"/>
            </w:tcBorders>
          </w:tcPr>
          <w:p w:rsidR="00282F08" w:rsidRPr="00FD6F3F" w:rsidRDefault="00282F08" w:rsidP="0081514D">
            <w:pPr>
              <w:spacing w:after="0" w:line="240" w:lineRule="auto"/>
              <w:jc w:val="both"/>
              <w:rPr>
                <w:rFonts w:eastAsia="Times New Roman" w:cs="Calibri"/>
                <w:sz w:val="20"/>
                <w:szCs w:val="20"/>
                <w:lang w:val="en-GB"/>
              </w:rPr>
            </w:pPr>
          </w:p>
        </w:tc>
      </w:tr>
    </w:tbl>
    <w:p w:rsidR="00282F08" w:rsidRPr="00FD6F3F" w:rsidRDefault="00282F08" w:rsidP="00282F08">
      <w:pPr>
        <w:spacing w:after="0" w:line="240" w:lineRule="auto"/>
        <w:jc w:val="both"/>
        <w:rPr>
          <w:rFonts w:eastAsia="Times New Roman"/>
          <w:sz w:val="20"/>
          <w:szCs w:val="20"/>
          <w:lang w:val="en-US"/>
        </w:rPr>
      </w:pPr>
      <w:r w:rsidRPr="00FD6F3F">
        <w:rPr>
          <w:rFonts w:eastAsia="Times New Roman"/>
          <w:sz w:val="20"/>
          <w:szCs w:val="20"/>
          <w:vertAlign w:val="superscript"/>
          <w:lang w:val="en-US"/>
        </w:rPr>
        <w:t>1</w:t>
      </w:r>
      <w:r w:rsidRPr="00FD6F3F">
        <w:rPr>
          <w:rFonts w:eastAsia="Times New Roman"/>
          <w:sz w:val="20"/>
          <w:szCs w:val="20"/>
          <w:lang w:val="en-US"/>
        </w:rPr>
        <w:t xml:space="preserve"> All regression coefficients are controlled for the variables included in the table. </w:t>
      </w:r>
    </w:p>
    <w:p w:rsidR="00282F08" w:rsidRPr="00FD6F3F" w:rsidRDefault="00282F08" w:rsidP="00282F08">
      <w:pPr>
        <w:spacing w:after="0" w:line="240" w:lineRule="auto"/>
        <w:jc w:val="both"/>
        <w:rPr>
          <w:rFonts w:eastAsia="Times New Roman"/>
          <w:sz w:val="20"/>
          <w:szCs w:val="20"/>
          <w:lang w:val="en-US"/>
        </w:rPr>
      </w:pPr>
      <w:r w:rsidRPr="00FD6F3F">
        <w:rPr>
          <w:rFonts w:eastAsia="Times New Roman"/>
          <w:sz w:val="20"/>
          <w:szCs w:val="20"/>
          <w:vertAlign w:val="superscript"/>
          <w:lang w:val="en-US"/>
        </w:rPr>
        <w:t>2</w:t>
      </w:r>
      <w:r w:rsidRPr="00FD6F3F">
        <w:rPr>
          <w:rFonts w:eastAsia="Times New Roman"/>
          <w:sz w:val="20"/>
          <w:szCs w:val="20"/>
          <w:lang w:val="en-US"/>
        </w:rPr>
        <w:t xml:space="preserve"> </w:t>
      </w:r>
      <w:r w:rsidRPr="00FD6F3F">
        <w:rPr>
          <w:rFonts w:eastAsia="Times New Roman"/>
          <w:i/>
          <w:sz w:val="20"/>
          <w:szCs w:val="20"/>
          <w:lang w:val="en-US"/>
        </w:rPr>
        <w:t>P</w:t>
      </w:r>
      <w:r w:rsidRPr="00FD6F3F">
        <w:rPr>
          <w:rFonts w:eastAsia="Times New Roman"/>
          <w:sz w:val="20"/>
          <w:szCs w:val="20"/>
          <w:lang w:val="en-US"/>
        </w:rPr>
        <w:t>-values indicate the level of significance of interaction tests between academic achievement or parental educational level and the covariates presented in the table.</w:t>
      </w:r>
    </w:p>
    <w:p w:rsidR="00282F08" w:rsidRPr="00FD6F3F" w:rsidRDefault="00282F08" w:rsidP="00282F08">
      <w:pPr>
        <w:spacing w:after="0" w:line="240" w:lineRule="auto"/>
        <w:jc w:val="both"/>
        <w:rPr>
          <w:rFonts w:eastAsia="Times New Roman"/>
          <w:sz w:val="20"/>
          <w:szCs w:val="20"/>
          <w:lang w:val="en-US"/>
        </w:rPr>
      </w:pPr>
    </w:p>
    <w:p w:rsidR="00282F08" w:rsidRPr="00FD6F3F" w:rsidRDefault="00282F08" w:rsidP="00282F08">
      <w:pPr>
        <w:spacing w:after="0" w:line="240" w:lineRule="auto"/>
        <w:jc w:val="both"/>
        <w:rPr>
          <w:rFonts w:eastAsia="Times New Roman"/>
          <w:szCs w:val="24"/>
          <w:lang w:val="en-US"/>
        </w:rPr>
        <w:sectPr w:rsidR="00282F08" w:rsidRPr="00FD6F3F" w:rsidSect="0081514D">
          <w:pgSz w:w="16838" w:h="11906" w:orient="landscape"/>
          <w:pgMar w:top="1417" w:right="1417" w:bottom="1417" w:left="1417" w:header="708" w:footer="708" w:gutter="0"/>
          <w:cols w:space="708"/>
          <w:docGrid w:linePitch="360"/>
        </w:sectPr>
      </w:pPr>
    </w:p>
    <w:p w:rsidR="00282F08" w:rsidRPr="00FD6F3F" w:rsidRDefault="00282F08" w:rsidP="00282F08">
      <w:pPr>
        <w:spacing w:after="0" w:line="240" w:lineRule="auto"/>
        <w:jc w:val="both"/>
        <w:rPr>
          <w:rFonts w:eastAsia="Times New Roman"/>
          <w:szCs w:val="24"/>
          <w:lang w:val="en-US"/>
        </w:rPr>
      </w:pPr>
    </w:p>
    <w:p w:rsidR="00282F08" w:rsidRPr="00FD6F3F" w:rsidRDefault="00282F08" w:rsidP="00282F08">
      <w:pPr>
        <w:spacing w:after="0" w:line="240" w:lineRule="auto"/>
        <w:jc w:val="both"/>
        <w:rPr>
          <w:rFonts w:eastAsia="Times New Roman"/>
          <w:sz w:val="20"/>
          <w:szCs w:val="20"/>
          <w:lang w:val="en-GB"/>
        </w:rPr>
      </w:pPr>
    </w:p>
    <w:p w:rsidR="00282F08" w:rsidRPr="00FD6F3F" w:rsidRDefault="008B5FD3" w:rsidP="00282F08">
      <w:pPr>
        <w:spacing w:after="0" w:line="240" w:lineRule="auto"/>
        <w:jc w:val="both"/>
        <w:rPr>
          <w:rFonts w:eastAsia="Times New Roman"/>
          <w:sz w:val="20"/>
          <w:szCs w:val="20"/>
          <w:lang w:val="en-GB"/>
        </w:rPr>
      </w:pPr>
      <w:r>
        <w:rPr>
          <w:rFonts w:eastAsia="Times New Roman"/>
          <w:noProof/>
          <w:sz w:val="20"/>
          <w:szCs w:val="20"/>
          <w:lang w:eastAsia="nl-NL"/>
        </w:rPr>
        <w:drawing>
          <wp:inline distT="0" distB="0" distL="0" distR="0">
            <wp:extent cx="5762625" cy="4606290"/>
            <wp:effectExtent l="0" t="0" r="0" b="0"/>
            <wp:docPr id="1" name="Afbeelding 1" descr="Grafiek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ek4-2-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606290"/>
                    </a:xfrm>
                    <a:prstGeom prst="rect">
                      <a:avLst/>
                    </a:prstGeom>
                    <a:noFill/>
                    <a:ln>
                      <a:noFill/>
                    </a:ln>
                  </pic:spPr>
                </pic:pic>
              </a:graphicData>
            </a:graphic>
          </wp:inline>
        </w:drawing>
      </w:r>
    </w:p>
    <w:p w:rsidR="00282F08" w:rsidRPr="00FD6F3F" w:rsidRDefault="00282F08" w:rsidP="00282F08">
      <w:pPr>
        <w:spacing w:after="0" w:line="240" w:lineRule="auto"/>
        <w:jc w:val="both"/>
        <w:rPr>
          <w:rFonts w:eastAsia="Times New Roman"/>
          <w:sz w:val="20"/>
          <w:szCs w:val="20"/>
          <w:lang w:val="en-GB"/>
        </w:rPr>
      </w:pPr>
    </w:p>
    <w:p w:rsidR="00282F08" w:rsidRPr="00FD6F3F" w:rsidRDefault="00282F08" w:rsidP="00282F08">
      <w:pPr>
        <w:spacing w:after="0" w:line="240" w:lineRule="auto"/>
        <w:rPr>
          <w:sz w:val="20"/>
          <w:szCs w:val="20"/>
          <w:lang w:val="en-GB"/>
        </w:rPr>
      </w:pPr>
      <w:r w:rsidRPr="00FD6F3F">
        <w:rPr>
          <w:b/>
          <w:sz w:val="20"/>
          <w:szCs w:val="20"/>
          <w:lang w:val="en-GB"/>
        </w:rPr>
        <w:t>Figure 1:</w:t>
      </w:r>
      <w:r w:rsidRPr="00FD6F3F">
        <w:rPr>
          <w:sz w:val="20"/>
          <w:szCs w:val="20"/>
          <w:lang w:val="en-GB"/>
        </w:rPr>
        <w:t xml:space="preserve"> Plot of school means of the actual weekly smoking prevalence (</w:t>
      </w:r>
      <w:r w:rsidR="009026CD">
        <w:rPr>
          <w:sz w:val="20"/>
          <w:szCs w:val="20"/>
          <w:lang w:val="en-GB"/>
        </w:rPr>
        <w:t xml:space="preserve">in %, </w:t>
      </w:r>
      <w:r w:rsidRPr="00FD6F3F">
        <w:rPr>
          <w:sz w:val="20"/>
          <w:szCs w:val="20"/>
          <w:lang w:val="en-GB"/>
        </w:rPr>
        <w:t xml:space="preserve">weighted by age) and the perceived smoking </w:t>
      </w:r>
      <w:r w:rsidR="00BD08AE">
        <w:rPr>
          <w:sz w:val="20"/>
          <w:szCs w:val="20"/>
          <w:lang w:val="en-GB"/>
        </w:rPr>
        <w:t xml:space="preserve">prevalence </w:t>
      </w:r>
      <w:r w:rsidR="009026CD">
        <w:rPr>
          <w:sz w:val="20"/>
          <w:szCs w:val="20"/>
          <w:lang w:val="en-GB"/>
        </w:rPr>
        <w:t>score</w:t>
      </w:r>
      <w:r w:rsidRPr="00FD6F3F">
        <w:rPr>
          <w:sz w:val="20"/>
          <w:szCs w:val="20"/>
          <w:lang w:val="en-GB"/>
        </w:rPr>
        <w:t xml:space="preserve"> (</w:t>
      </w:r>
      <w:r w:rsidRPr="00FD6F3F">
        <w:rPr>
          <w:rFonts w:eastAsia="Times New Roman"/>
          <w:sz w:val="20"/>
          <w:szCs w:val="20"/>
          <w:lang w:val="en-GB"/>
        </w:rPr>
        <w:t>on a 0-10 scale</w:t>
      </w:r>
      <w:r w:rsidRPr="00FD6F3F">
        <w:rPr>
          <w:sz w:val="20"/>
          <w:szCs w:val="20"/>
          <w:lang w:val="en-GB"/>
        </w:rPr>
        <w:t>), presented by country</w:t>
      </w:r>
      <w:r w:rsidR="00AE4128">
        <w:rPr>
          <w:rFonts w:eastAsia="Times New Roman"/>
          <w:sz w:val="20"/>
          <w:szCs w:val="20"/>
          <w:lang w:val="en-GB"/>
        </w:rPr>
        <w:t xml:space="preserve"> (SILNE 2013 data)</w:t>
      </w:r>
      <w:r w:rsidRPr="00FD6F3F">
        <w:rPr>
          <w:sz w:val="20"/>
          <w:szCs w:val="20"/>
          <w:lang w:val="en-GB"/>
        </w:rPr>
        <w:t>.</w:t>
      </w:r>
    </w:p>
    <w:p w:rsidR="00282F08" w:rsidRPr="00FD6F3F" w:rsidRDefault="00282F08" w:rsidP="00282F08">
      <w:pPr>
        <w:spacing w:after="0" w:line="240" w:lineRule="auto"/>
        <w:rPr>
          <w:lang w:val="en-GB"/>
        </w:rPr>
      </w:pPr>
    </w:p>
    <w:p w:rsidR="00282F08" w:rsidRPr="00FD6F3F" w:rsidRDefault="00282F08" w:rsidP="00282F08">
      <w:pPr>
        <w:spacing w:after="0" w:line="240" w:lineRule="auto"/>
        <w:rPr>
          <w:lang w:val="en-GB"/>
        </w:rPr>
      </w:pPr>
    </w:p>
    <w:p w:rsidR="00282F08" w:rsidRPr="00FD6F3F" w:rsidRDefault="00282F08" w:rsidP="00282F08">
      <w:pPr>
        <w:suppressAutoHyphens/>
        <w:spacing w:after="0" w:line="240" w:lineRule="auto"/>
        <w:rPr>
          <w:rFonts w:cs="Calibri"/>
          <w:sz w:val="20"/>
          <w:szCs w:val="20"/>
          <w:lang w:val="en-GB" w:eastAsia="ar-SA"/>
        </w:rPr>
      </w:pPr>
      <w:r w:rsidRPr="00FD6F3F">
        <w:rPr>
          <w:rFonts w:cs="Calibri"/>
          <w:b/>
          <w:sz w:val="20"/>
          <w:szCs w:val="20"/>
          <w:lang w:val="en-GB" w:eastAsia="ar-SA"/>
        </w:rPr>
        <w:br w:type="page"/>
        <w:t>Supplement I:</w:t>
      </w:r>
      <w:r w:rsidRPr="00FD6F3F">
        <w:rPr>
          <w:rFonts w:cs="Calibri"/>
          <w:sz w:val="20"/>
          <w:szCs w:val="20"/>
          <w:lang w:val="en-GB" w:eastAsia="ar-SA"/>
        </w:rPr>
        <w:t xml:space="preserve"> Questions from the staff questionnaire used to construct school smoking policy measures.</w:t>
      </w:r>
    </w:p>
    <w:tbl>
      <w:tblPr>
        <w:tblW w:w="1003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09"/>
        <w:gridCol w:w="6663"/>
        <w:gridCol w:w="850"/>
        <w:gridCol w:w="709"/>
      </w:tblGrid>
      <w:tr w:rsidR="00282F08" w:rsidRPr="00FD6F3F" w:rsidTr="0081514D">
        <w:tc>
          <w:tcPr>
            <w:tcW w:w="1809" w:type="dxa"/>
            <w:tcBorders>
              <w:bottom w:val="single" w:sz="4" w:space="0" w:color="auto"/>
            </w:tcBorders>
            <w:shd w:val="clear" w:color="auto" w:fill="F2F2F2"/>
          </w:tcPr>
          <w:p w:rsidR="00282F08" w:rsidRPr="00FD6F3F" w:rsidRDefault="00282F08" w:rsidP="0081514D">
            <w:pPr>
              <w:suppressAutoHyphens/>
              <w:spacing w:after="0" w:line="240" w:lineRule="auto"/>
              <w:rPr>
                <w:rFonts w:cs="Calibri"/>
                <w:b/>
                <w:sz w:val="20"/>
                <w:szCs w:val="20"/>
                <w:lang w:val="en-GB" w:eastAsia="ar-SA"/>
              </w:rPr>
            </w:pPr>
            <w:r w:rsidRPr="00FD6F3F">
              <w:rPr>
                <w:rFonts w:cs="Calibri"/>
                <w:b/>
                <w:sz w:val="20"/>
                <w:szCs w:val="20"/>
                <w:lang w:val="en-GB" w:eastAsia="ar-SA"/>
              </w:rPr>
              <w:t>Questions</w:t>
            </w:r>
          </w:p>
        </w:tc>
        <w:tc>
          <w:tcPr>
            <w:tcW w:w="6663" w:type="dxa"/>
            <w:tcBorders>
              <w:bottom w:val="single" w:sz="4" w:space="0" w:color="auto"/>
            </w:tcBorders>
            <w:shd w:val="clear" w:color="auto" w:fill="F2F2F2"/>
          </w:tcPr>
          <w:p w:rsidR="00282F08" w:rsidRPr="00FD6F3F" w:rsidRDefault="00282F08" w:rsidP="0081514D">
            <w:pPr>
              <w:suppressAutoHyphens/>
              <w:spacing w:after="0" w:line="240" w:lineRule="auto"/>
              <w:rPr>
                <w:rFonts w:cs="Calibri"/>
                <w:b/>
                <w:sz w:val="20"/>
                <w:szCs w:val="20"/>
                <w:lang w:val="en-GB" w:eastAsia="ar-SA"/>
              </w:rPr>
            </w:pPr>
            <w:r w:rsidRPr="00FD6F3F">
              <w:rPr>
                <w:rFonts w:cs="Calibri"/>
                <w:b/>
                <w:sz w:val="20"/>
                <w:szCs w:val="20"/>
                <w:lang w:val="en-GB" w:eastAsia="ar-SA"/>
              </w:rPr>
              <w:t>Sub-questions</w:t>
            </w:r>
          </w:p>
        </w:tc>
        <w:tc>
          <w:tcPr>
            <w:tcW w:w="850" w:type="dxa"/>
            <w:tcBorders>
              <w:bottom w:val="single" w:sz="4" w:space="0" w:color="auto"/>
            </w:tcBorders>
            <w:shd w:val="clear" w:color="auto" w:fill="F2F2F2"/>
          </w:tcPr>
          <w:p w:rsidR="00282F08" w:rsidRPr="00FD6F3F" w:rsidRDefault="00282F08" w:rsidP="0081514D">
            <w:pPr>
              <w:suppressAutoHyphens/>
              <w:spacing w:after="0" w:line="240" w:lineRule="auto"/>
              <w:rPr>
                <w:rFonts w:cs="Calibri"/>
                <w:b/>
                <w:sz w:val="20"/>
                <w:szCs w:val="20"/>
                <w:lang w:val="en-GB" w:eastAsia="ar-SA"/>
              </w:rPr>
            </w:pPr>
            <w:r w:rsidRPr="00FD6F3F">
              <w:rPr>
                <w:rFonts w:cs="Calibri"/>
                <w:b/>
                <w:sz w:val="20"/>
                <w:szCs w:val="20"/>
                <w:lang w:val="en-GB" w:eastAsia="ar-SA"/>
              </w:rPr>
              <w:t>Answer options</w:t>
            </w:r>
          </w:p>
        </w:tc>
        <w:tc>
          <w:tcPr>
            <w:tcW w:w="709" w:type="dxa"/>
            <w:tcBorders>
              <w:bottom w:val="single" w:sz="4" w:space="0" w:color="auto"/>
            </w:tcBorders>
            <w:shd w:val="clear" w:color="auto" w:fill="F2F2F2"/>
          </w:tcPr>
          <w:p w:rsidR="00282F08" w:rsidRPr="00FD6F3F" w:rsidRDefault="00282F08" w:rsidP="0081514D">
            <w:pPr>
              <w:suppressAutoHyphens/>
              <w:spacing w:after="0" w:line="240" w:lineRule="auto"/>
              <w:ind w:right="-108"/>
              <w:rPr>
                <w:rFonts w:cs="Calibri"/>
                <w:b/>
                <w:sz w:val="20"/>
                <w:szCs w:val="20"/>
                <w:lang w:val="en-GB" w:eastAsia="ar-SA"/>
              </w:rPr>
            </w:pPr>
            <w:r w:rsidRPr="00FD6F3F">
              <w:rPr>
                <w:rFonts w:cs="Calibri"/>
                <w:b/>
                <w:sz w:val="20"/>
                <w:szCs w:val="20"/>
                <w:lang w:val="en-GB" w:eastAsia="ar-SA"/>
              </w:rPr>
              <w:t>Max. points</w:t>
            </w:r>
          </w:p>
        </w:tc>
      </w:tr>
      <w:tr w:rsidR="00282F08" w:rsidRPr="00FD6F3F" w:rsidTr="0081514D">
        <w:tc>
          <w:tcPr>
            <w:tcW w:w="8472" w:type="dxa"/>
            <w:gridSpan w:val="2"/>
            <w:tcBorders>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Does the school have a policy in place that prohibits smoking?</w:t>
            </w:r>
          </w:p>
        </w:tc>
        <w:tc>
          <w:tcPr>
            <w:tcW w:w="850" w:type="dxa"/>
            <w:tcBorders>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Does that policy specifically prohibit smoking at each of the following times for &lt;subgroup&gt;?</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During school hours,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During school hours,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During school hours,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Outside of school hours,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Outside of school hours,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Outside of school hours,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Does that policy specifically prohibit smoking at each of the following locations for &lt;subgroup&gt;?</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building,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grounds,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bus,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school-sponsored events, for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building,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grounds,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bus,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school-sponsored events, for 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building,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grounds,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bus,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school-sponsored events, for 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Is tobacco advertising prohibited in each of these places or situations?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building</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grounds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 bus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school-sponsored events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in school publications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Does the school have a procedure for informing &lt;subgroup&gt; about the smoking rules?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Parents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Does the school have a procedure for informing &lt;subgroup&gt; about the consequences of violating the smoking rules?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Parents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Staff</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Visitors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ind w:right="-108"/>
              <w:rPr>
                <w:rFonts w:cs="Calibri"/>
                <w:sz w:val="20"/>
                <w:szCs w:val="20"/>
                <w:lang w:val="en-GB" w:eastAsia="ar-SA"/>
              </w:rPr>
            </w:pPr>
            <w:r w:rsidRPr="00FD6F3F">
              <w:rPr>
                <w:rFonts w:cs="Calibri"/>
                <w:sz w:val="20"/>
                <w:szCs w:val="20"/>
                <w:lang w:val="en-US" w:eastAsia="ar-SA"/>
              </w:rPr>
              <w:t>Which of the following methods does the school use to communicate its rules on smoking to students?</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student diary</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school handbook</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school newsletter</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verbally</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school website</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on display at school</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US" w:eastAsia="ar-SA"/>
              </w:rPr>
              <w:t>e-mail</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954ADA" w:rsidTr="0081514D">
        <w:tc>
          <w:tcPr>
            <w:tcW w:w="8472" w:type="dxa"/>
            <w:gridSpan w:val="2"/>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What were the consequences for students who violated your school's smoking rules this school year?</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Verbal or written warning</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Parents were informed</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Referred to a school administrator</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Referred to a school counsellor</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 xml:space="preserve">Voluntary participation in a quit programme </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Compulsory participation in a quit programme</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Tobacco was confiscated</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Additional homework</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Work around the school</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Fine</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Detention</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Suspension</w:t>
            </w:r>
          </w:p>
        </w:tc>
        <w:tc>
          <w:tcPr>
            <w:tcW w:w="850"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bottom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Borders>
              <w:top w:val="nil"/>
            </w:tcBorders>
          </w:tcPr>
          <w:p w:rsidR="00282F08" w:rsidRPr="00FD6F3F" w:rsidRDefault="00282F08" w:rsidP="0081514D">
            <w:pPr>
              <w:suppressAutoHyphens/>
              <w:spacing w:after="0" w:line="240" w:lineRule="auto"/>
              <w:rPr>
                <w:rFonts w:cs="Calibri"/>
                <w:sz w:val="20"/>
                <w:szCs w:val="20"/>
                <w:lang w:val="en-GB" w:eastAsia="ar-SA"/>
              </w:rPr>
            </w:pPr>
          </w:p>
        </w:tc>
        <w:tc>
          <w:tcPr>
            <w:tcW w:w="6663" w:type="dxa"/>
            <w:tcBorders>
              <w:top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Expulsion</w:t>
            </w:r>
          </w:p>
        </w:tc>
        <w:tc>
          <w:tcPr>
            <w:tcW w:w="850" w:type="dxa"/>
            <w:tcBorders>
              <w:top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Yes/no</w:t>
            </w:r>
          </w:p>
        </w:tc>
        <w:tc>
          <w:tcPr>
            <w:tcW w:w="709" w:type="dxa"/>
            <w:tcBorders>
              <w:top w:val="nil"/>
            </w:tcBorders>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1</w:t>
            </w:r>
          </w:p>
        </w:tc>
      </w:tr>
      <w:tr w:rsidR="00282F08" w:rsidRPr="00FD6F3F" w:rsidTr="0081514D">
        <w:tc>
          <w:tcPr>
            <w:tcW w:w="1809" w:type="dxa"/>
          </w:tcPr>
          <w:p w:rsidR="00282F08" w:rsidRPr="00FD6F3F" w:rsidRDefault="00282F08" w:rsidP="0081514D">
            <w:pPr>
              <w:suppressAutoHyphens/>
              <w:spacing w:after="0" w:line="240" w:lineRule="auto"/>
              <w:rPr>
                <w:rFonts w:cs="Calibri"/>
                <w:sz w:val="20"/>
                <w:szCs w:val="20"/>
                <w:lang w:val="en-GB" w:eastAsia="ar-SA"/>
              </w:rPr>
            </w:pPr>
          </w:p>
        </w:tc>
        <w:tc>
          <w:tcPr>
            <w:tcW w:w="6663" w:type="dxa"/>
          </w:tcPr>
          <w:p w:rsidR="00282F08" w:rsidRPr="00FD6F3F" w:rsidRDefault="00282F08" w:rsidP="0081514D">
            <w:pPr>
              <w:suppressAutoHyphens/>
              <w:spacing w:after="0" w:line="240" w:lineRule="auto"/>
              <w:rPr>
                <w:rFonts w:cs="Calibri"/>
                <w:sz w:val="20"/>
                <w:szCs w:val="20"/>
                <w:lang w:val="en-GB" w:eastAsia="ar-SA"/>
              </w:rPr>
            </w:pPr>
          </w:p>
        </w:tc>
        <w:tc>
          <w:tcPr>
            <w:tcW w:w="850" w:type="dxa"/>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Total</w:t>
            </w:r>
          </w:p>
        </w:tc>
        <w:tc>
          <w:tcPr>
            <w:tcW w:w="709" w:type="dxa"/>
          </w:tcPr>
          <w:p w:rsidR="00282F08" w:rsidRPr="00FD6F3F" w:rsidRDefault="00282F08" w:rsidP="0081514D">
            <w:pPr>
              <w:suppressAutoHyphens/>
              <w:spacing w:after="0" w:line="240" w:lineRule="auto"/>
              <w:rPr>
                <w:rFonts w:cs="Calibri"/>
                <w:sz w:val="20"/>
                <w:szCs w:val="20"/>
                <w:lang w:val="en-GB" w:eastAsia="ar-SA"/>
              </w:rPr>
            </w:pPr>
            <w:r w:rsidRPr="00FD6F3F">
              <w:rPr>
                <w:rFonts w:cs="Calibri"/>
                <w:sz w:val="20"/>
                <w:szCs w:val="20"/>
                <w:lang w:val="en-GB" w:eastAsia="ar-SA"/>
              </w:rPr>
              <w:t>52</w:t>
            </w:r>
          </w:p>
        </w:tc>
      </w:tr>
    </w:tbl>
    <w:p w:rsidR="00282F08" w:rsidRPr="00FD6F3F" w:rsidRDefault="00282F08" w:rsidP="00282F08">
      <w:pPr>
        <w:suppressAutoHyphens/>
        <w:spacing w:after="0" w:line="240" w:lineRule="auto"/>
        <w:rPr>
          <w:rFonts w:cs="Calibri"/>
          <w:lang w:val="en-GB" w:eastAsia="ar-SA"/>
        </w:rPr>
      </w:pPr>
    </w:p>
    <w:p w:rsidR="00282F08" w:rsidRPr="00FD6F3F" w:rsidRDefault="00282F08" w:rsidP="00282F08">
      <w:pPr>
        <w:suppressAutoHyphens/>
        <w:spacing w:after="0" w:line="240" w:lineRule="auto"/>
        <w:rPr>
          <w:rFonts w:cs="Calibri"/>
          <w:lang w:val="en-US" w:eastAsia="ar-SA"/>
        </w:rPr>
      </w:pPr>
    </w:p>
    <w:p w:rsidR="00282F08" w:rsidRPr="00FD6F3F" w:rsidRDefault="00282F08" w:rsidP="00282F08">
      <w:pPr>
        <w:suppressAutoHyphens/>
        <w:spacing w:after="0" w:line="240" w:lineRule="auto"/>
        <w:rPr>
          <w:rFonts w:cs="Calibri"/>
          <w:lang w:val="en-US" w:eastAsia="ar-SA"/>
        </w:rPr>
      </w:pPr>
    </w:p>
    <w:p w:rsidR="00282F08" w:rsidRPr="00FD6F3F" w:rsidRDefault="00282F08" w:rsidP="00282F08">
      <w:pPr>
        <w:spacing w:after="0" w:line="240" w:lineRule="auto"/>
        <w:rPr>
          <w:lang w:val="en-GB"/>
        </w:rPr>
      </w:pPr>
    </w:p>
    <w:p w:rsidR="00282F08" w:rsidRPr="00FD6F3F" w:rsidRDefault="00282F08" w:rsidP="00282F08"/>
    <w:p w:rsidR="00C90788" w:rsidRPr="00FD6F3F" w:rsidRDefault="00C90788" w:rsidP="00C90788">
      <w:pPr>
        <w:suppressAutoHyphens/>
        <w:spacing w:after="0" w:line="240" w:lineRule="auto"/>
        <w:rPr>
          <w:rFonts w:cs="Calibri"/>
          <w:lang w:val="en-GB" w:eastAsia="ar-SA"/>
        </w:rPr>
      </w:pPr>
    </w:p>
    <w:p w:rsidR="00C90788" w:rsidRPr="00FD6F3F" w:rsidRDefault="00C90788" w:rsidP="00C90788">
      <w:pPr>
        <w:suppressAutoHyphens/>
        <w:spacing w:after="0" w:line="240" w:lineRule="auto"/>
        <w:rPr>
          <w:rFonts w:cs="Calibri"/>
          <w:lang w:val="en-US" w:eastAsia="ar-SA"/>
        </w:rPr>
      </w:pPr>
    </w:p>
    <w:p w:rsidR="00C90788" w:rsidRPr="00FD6F3F" w:rsidRDefault="00C90788" w:rsidP="00C90788">
      <w:pPr>
        <w:suppressAutoHyphens/>
        <w:spacing w:after="0" w:line="240" w:lineRule="auto"/>
        <w:rPr>
          <w:rFonts w:cs="Calibri"/>
          <w:lang w:val="en-US" w:eastAsia="ar-SA"/>
        </w:rPr>
      </w:pPr>
    </w:p>
    <w:p w:rsidR="00C90788" w:rsidRPr="00FD6F3F" w:rsidRDefault="00C90788" w:rsidP="008143ED">
      <w:pPr>
        <w:pStyle w:val="Geenafstand"/>
        <w:rPr>
          <w:lang w:val="en-GB"/>
        </w:rPr>
      </w:pPr>
    </w:p>
    <w:sectPr w:rsidR="00C90788" w:rsidRPr="00FD6F3F" w:rsidSect="00EF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820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65B19"/>
    <w:multiLevelType w:val="hybridMultilevel"/>
    <w:tmpl w:val="CFE04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5B653B"/>
    <w:multiLevelType w:val="hybridMultilevel"/>
    <w:tmpl w:val="BDB080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133D36"/>
    <w:multiLevelType w:val="hybridMultilevel"/>
    <w:tmpl w:val="06125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DA0B3C"/>
    <w:multiLevelType w:val="hybridMultilevel"/>
    <w:tmpl w:val="4028D0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964080"/>
    <w:multiLevelType w:val="hybridMultilevel"/>
    <w:tmpl w:val="7AE2B1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5C3DDE"/>
    <w:multiLevelType w:val="hybridMultilevel"/>
    <w:tmpl w:val="56D0EE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363181"/>
    <w:multiLevelType w:val="hybridMultilevel"/>
    <w:tmpl w:val="D3F4B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F72A42"/>
    <w:multiLevelType w:val="hybridMultilevel"/>
    <w:tmpl w:val="AF1897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C82947"/>
    <w:multiLevelType w:val="hybridMultilevel"/>
    <w:tmpl w:val="BCA48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3A3212"/>
    <w:multiLevelType w:val="hybridMultilevel"/>
    <w:tmpl w:val="52BE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985167C"/>
    <w:multiLevelType w:val="hybridMultilevel"/>
    <w:tmpl w:val="8E0C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394553"/>
    <w:multiLevelType w:val="hybridMultilevel"/>
    <w:tmpl w:val="13E0E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B2601D"/>
    <w:multiLevelType w:val="hybridMultilevel"/>
    <w:tmpl w:val="00506D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0D693C"/>
    <w:multiLevelType w:val="hybridMultilevel"/>
    <w:tmpl w:val="E7FC37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9"/>
  </w:num>
  <w:num w:numId="5">
    <w:abstractNumId w:val="7"/>
  </w:num>
  <w:num w:numId="6">
    <w:abstractNumId w:val="11"/>
  </w:num>
  <w:num w:numId="7">
    <w:abstractNumId w:val="3"/>
  </w:num>
  <w:num w:numId="8">
    <w:abstractNumId w:val="8"/>
  </w:num>
  <w:num w:numId="9">
    <w:abstractNumId w:val="5"/>
  </w:num>
  <w:num w:numId="10">
    <w:abstractNumId w:val="10"/>
  </w:num>
  <w:num w:numId="11">
    <w:abstractNumId w:val="14"/>
  </w:num>
  <w:num w:numId="12">
    <w:abstractNumId w:val="4"/>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eventiv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52dtxs2wdr5wex5f8xwe2o02epdfws0s2w&quot;&gt;SILNE literatuur EndNote library&lt;record-ids&gt;&lt;item&gt;4&lt;/item&gt;&lt;item&gt;15&lt;/item&gt;&lt;item&gt;46&lt;/item&gt;&lt;item&gt;55&lt;/item&gt;&lt;item&gt;63&lt;/item&gt;&lt;item&gt;92&lt;/item&gt;&lt;item&gt;93&lt;/item&gt;&lt;item&gt;101&lt;/item&gt;&lt;item&gt;105&lt;/item&gt;&lt;item&gt;109&lt;/item&gt;&lt;item&gt;135&lt;/item&gt;&lt;item&gt;148&lt;/item&gt;&lt;item&gt;154&lt;/item&gt;&lt;item&gt;162&lt;/item&gt;&lt;item&gt;170&lt;/item&gt;&lt;item&gt;171&lt;/item&gt;&lt;item&gt;172&lt;/item&gt;&lt;item&gt;173&lt;/item&gt;&lt;item&gt;174&lt;/item&gt;&lt;item&gt;175&lt;/item&gt;&lt;item&gt;177&lt;/item&gt;&lt;item&gt;180&lt;/item&gt;&lt;item&gt;181&lt;/item&gt;&lt;item&gt;182&lt;/item&gt;&lt;item&gt;195&lt;/item&gt;&lt;item&gt;198&lt;/item&gt;&lt;item&gt;199&lt;/item&gt;&lt;item&gt;200&lt;/item&gt;&lt;item&gt;201&lt;/item&gt;&lt;item&gt;202&lt;/item&gt;&lt;item&gt;203&lt;/item&gt;&lt;item&gt;204&lt;/item&gt;&lt;item&gt;205&lt;/item&gt;&lt;item&gt;206&lt;/item&gt;&lt;item&gt;238&lt;/item&gt;&lt;item&gt;243&lt;/item&gt;&lt;item&gt;245&lt;/item&gt;&lt;item&gt;249&lt;/item&gt;&lt;item&gt;250&lt;/item&gt;&lt;item&gt;251&lt;/item&gt;&lt;item&gt;252&lt;/item&gt;&lt;item&gt;270&lt;/item&gt;&lt;item&gt;272&lt;/item&gt;&lt;item&gt;273&lt;/item&gt;&lt;item&gt;274&lt;/item&gt;&lt;item&gt;276&lt;/item&gt;&lt;item&gt;277&lt;/item&gt;&lt;item&gt;278&lt;/item&gt;&lt;item&gt;279&lt;/item&gt;&lt;item&gt;280&lt;/item&gt;&lt;item&gt;288&lt;/item&gt;&lt;item&gt;289&lt;/item&gt;&lt;item&gt;290&lt;/item&gt;&lt;item&gt;531&lt;/item&gt;&lt;item&gt;534&lt;/item&gt;&lt;item&gt;572&lt;/item&gt;&lt;item&gt;588&lt;/item&gt;&lt;/record-ids&gt;&lt;/item&gt;&lt;/Libraries&gt;"/>
  </w:docVars>
  <w:rsids>
    <w:rsidRoot w:val="00FF7639"/>
    <w:rsid w:val="00000D55"/>
    <w:rsid w:val="00001A55"/>
    <w:rsid w:val="00001D87"/>
    <w:rsid w:val="000020D7"/>
    <w:rsid w:val="00003616"/>
    <w:rsid w:val="000043CA"/>
    <w:rsid w:val="00004B0A"/>
    <w:rsid w:val="000054A9"/>
    <w:rsid w:val="00005967"/>
    <w:rsid w:val="00005AE3"/>
    <w:rsid w:val="0000634B"/>
    <w:rsid w:val="00007D6E"/>
    <w:rsid w:val="00010FD6"/>
    <w:rsid w:val="00011386"/>
    <w:rsid w:val="0001188B"/>
    <w:rsid w:val="00012268"/>
    <w:rsid w:val="000122E4"/>
    <w:rsid w:val="00012D10"/>
    <w:rsid w:val="0001705A"/>
    <w:rsid w:val="00020758"/>
    <w:rsid w:val="00020864"/>
    <w:rsid w:val="00020E22"/>
    <w:rsid w:val="0002237B"/>
    <w:rsid w:val="0002283D"/>
    <w:rsid w:val="00023B46"/>
    <w:rsid w:val="00026084"/>
    <w:rsid w:val="00026B6E"/>
    <w:rsid w:val="00026D8A"/>
    <w:rsid w:val="000305A4"/>
    <w:rsid w:val="00031132"/>
    <w:rsid w:val="0003219F"/>
    <w:rsid w:val="000337F2"/>
    <w:rsid w:val="00034095"/>
    <w:rsid w:val="00034B65"/>
    <w:rsid w:val="00035453"/>
    <w:rsid w:val="00036EEF"/>
    <w:rsid w:val="00040DD7"/>
    <w:rsid w:val="000412D8"/>
    <w:rsid w:val="0004211E"/>
    <w:rsid w:val="00043473"/>
    <w:rsid w:val="00043D7D"/>
    <w:rsid w:val="00045716"/>
    <w:rsid w:val="000459F2"/>
    <w:rsid w:val="00046658"/>
    <w:rsid w:val="00046E0D"/>
    <w:rsid w:val="000474A6"/>
    <w:rsid w:val="00050255"/>
    <w:rsid w:val="00050B5F"/>
    <w:rsid w:val="00051E65"/>
    <w:rsid w:val="00053606"/>
    <w:rsid w:val="000543B3"/>
    <w:rsid w:val="000544F4"/>
    <w:rsid w:val="000551E6"/>
    <w:rsid w:val="000554E8"/>
    <w:rsid w:val="00061934"/>
    <w:rsid w:val="00062741"/>
    <w:rsid w:val="00063AB6"/>
    <w:rsid w:val="0006448E"/>
    <w:rsid w:val="00064671"/>
    <w:rsid w:val="00065E92"/>
    <w:rsid w:val="000672DA"/>
    <w:rsid w:val="00067777"/>
    <w:rsid w:val="000701AA"/>
    <w:rsid w:val="000704CC"/>
    <w:rsid w:val="00071BB0"/>
    <w:rsid w:val="0007417D"/>
    <w:rsid w:val="000755B4"/>
    <w:rsid w:val="00075CFB"/>
    <w:rsid w:val="000763F4"/>
    <w:rsid w:val="00076EC4"/>
    <w:rsid w:val="00076EF1"/>
    <w:rsid w:val="00077C29"/>
    <w:rsid w:val="00077E8B"/>
    <w:rsid w:val="00081D9D"/>
    <w:rsid w:val="00082D51"/>
    <w:rsid w:val="000836EC"/>
    <w:rsid w:val="00083E64"/>
    <w:rsid w:val="000859B9"/>
    <w:rsid w:val="00086487"/>
    <w:rsid w:val="000873A1"/>
    <w:rsid w:val="00091A80"/>
    <w:rsid w:val="000921BE"/>
    <w:rsid w:val="00092F6A"/>
    <w:rsid w:val="000946A2"/>
    <w:rsid w:val="00096F01"/>
    <w:rsid w:val="00097307"/>
    <w:rsid w:val="000973D6"/>
    <w:rsid w:val="000A02F4"/>
    <w:rsid w:val="000A0816"/>
    <w:rsid w:val="000A0AD7"/>
    <w:rsid w:val="000A109A"/>
    <w:rsid w:val="000A155F"/>
    <w:rsid w:val="000A2CCD"/>
    <w:rsid w:val="000A316F"/>
    <w:rsid w:val="000A4813"/>
    <w:rsid w:val="000A497F"/>
    <w:rsid w:val="000A4E92"/>
    <w:rsid w:val="000A593C"/>
    <w:rsid w:val="000A6CC3"/>
    <w:rsid w:val="000B0B2F"/>
    <w:rsid w:val="000B2EAC"/>
    <w:rsid w:val="000B4425"/>
    <w:rsid w:val="000B480B"/>
    <w:rsid w:val="000B5242"/>
    <w:rsid w:val="000B5367"/>
    <w:rsid w:val="000B7A56"/>
    <w:rsid w:val="000C09BA"/>
    <w:rsid w:val="000C1541"/>
    <w:rsid w:val="000C25C1"/>
    <w:rsid w:val="000C42FE"/>
    <w:rsid w:val="000C432F"/>
    <w:rsid w:val="000C4978"/>
    <w:rsid w:val="000C5E22"/>
    <w:rsid w:val="000D062D"/>
    <w:rsid w:val="000D1BFC"/>
    <w:rsid w:val="000D1FEB"/>
    <w:rsid w:val="000D4B02"/>
    <w:rsid w:val="000D537E"/>
    <w:rsid w:val="000D548C"/>
    <w:rsid w:val="000D7266"/>
    <w:rsid w:val="000E2D81"/>
    <w:rsid w:val="000E485C"/>
    <w:rsid w:val="000E4905"/>
    <w:rsid w:val="000E56EF"/>
    <w:rsid w:val="000E68A9"/>
    <w:rsid w:val="000E717A"/>
    <w:rsid w:val="000F3D5F"/>
    <w:rsid w:val="000F6DCC"/>
    <w:rsid w:val="001000CC"/>
    <w:rsid w:val="00102663"/>
    <w:rsid w:val="00102D46"/>
    <w:rsid w:val="0010339E"/>
    <w:rsid w:val="0010432B"/>
    <w:rsid w:val="00104588"/>
    <w:rsid w:val="00104839"/>
    <w:rsid w:val="00105349"/>
    <w:rsid w:val="00105E93"/>
    <w:rsid w:val="0010658C"/>
    <w:rsid w:val="001068B4"/>
    <w:rsid w:val="001078D4"/>
    <w:rsid w:val="00107910"/>
    <w:rsid w:val="00110772"/>
    <w:rsid w:val="00110987"/>
    <w:rsid w:val="001129F4"/>
    <w:rsid w:val="00113B67"/>
    <w:rsid w:val="00113ED2"/>
    <w:rsid w:val="00116284"/>
    <w:rsid w:val="00116F1E"/>
    <w:rsid w:val="00117898"/>
    <w:rsid w:val="00117A6A"/>
    <w:rsid w:val="00120754"/>
    <w:rsid w:val="00123702"/>
    <w:rsid w:val="00123E70"/>
    <w:rsid w:val="00124060"/>
    <w:rsid w:val="00127FA5"/>
    <w:rsid w:val="0013012E"/>
    <w:rsid w:val="001331CC"/>
    <w:rsid w:val="00136D0D"/>
    <w:rsid w:val="00137111"/>
    <w:rsid w:val="00140C7B"/>
    <w:rsid w:val="001411AE"/>
    <w:rsid w:val="00141C84"/>
    <w:rsid w:val="00142ED3"/>
    <w:rsid w:val="00142F5B"/>
    <w:rsid w:val="00144C0A"/>
    <w:rsid w:val="0014647E"/>
    <w:rsid w:val="00147524"/>
    <w:rsid w:val="001502A5"/>
    <w:rsid w:val="00151BB1"/>
    <w:rsid w:val="00152A1E"/>
    <w:rsid w:val="001558FB"/>
    <w:rsid w:val="0015765D"/>
    <w:rsid w:val="00157C83"/>
    <w:rsid w:val="00160B5F"/>
    <w:rsid w:val="00160B69"/>
    <w:rsid w:val="001628CB"/>
    <w:rsid w:val="001636E8"/>
    <w:rsid w:val="001639BB"/>
    <w:rsid w:val="00163A36"/>
    <w:rsid w:val="00164355"/>
    <w:rsid w:val="00164675"/>
    <w:rsid w:val="0016529C"/>
    <w:rsid w:val="00165415"/>
    <w:rsid w:val="00165C53"/>
    <w:rsid w:val="00166192"/>
    <w:rsid w:val="00166D5E"/>
    <w:rsid w:val="0016704E"/>
    <w:rsid w:val="0016734C"/>
    <w:rsid w:val="0017095B"/>
    <w:rsid w:val="00171A43"/>
    <w:rsid w:val="00172166"/>
    <w:rsid w:val="00172852"/>
    <w:rsid w:val="001729F6"/>
    <w:rsid w:val="00172B86"/>
    <w:rsid w:val="00172FE3"/>
    <w:rsid w:val="00173ADF"/>
    <w:rsid w:val="00173DEC"/>
    <w:rsid w:val="00173DF3"/>
    <w:rsid w:val="00173FFB"/>
    <w:rsid w:val="00174610"/>
    <w:rsid w:val="00175EDB"/>
    <w:rsid w:val="001766B3"/>
    <w:rsid w:val="001767D8"/>
    <w:rsid w:val="00177A6C"/>
    <w:rsid w:val="00177FC5"/>
    <w:rsid w:val="001813E5"/>
    <w:rsid w:val="001846AA"/>
    <w:rsid w:val="00185CA4"/>
    <w:rsid w:val="00186275"/>
    <w:rsid w:val="00186E96"/>
    <w:rsid w:val="00187BE2"/>
    <w:rsid w:val="00190E8C"/>
    <w:rsid w:val="00191462"/>
    <w:rsid w:val="00193E42"/>
    <w:rsid w:val="00194C4B"/>
    <w:rsid w:val="00195472"/>
    <w:rsid w:val="00197692"/>
    <w:rsid w:val="001A1CD9"/>
    <w:rsid w:val="001A420E"/>
    <w:rsid w:val="001A4642"/>
    <w:rsid w:val="001A69CE"/>
    <w:rsid w:val="001A6E46"/>
    <w:rsid w:val="001A75A3"/>
    <w:rsid w:val="001B0868"/>
    <w:rsid w:val="001B0B45"/>
    <w:rsid w:val="001B1A73"/>
    <w:rsid w:val="001B3A80"/>
    <w:rsid w:val="001B4C13"/>
    <w:rsid w:val="001B4DB6"/>
    <w:rsid w:val="001B4E31"/>
    <w:rsid w:val="001B76A1"/>
    <w:rsid w:val="001C10E7"/>
    <w:rsid w:val="001C11BB"/>
    <w:rsid w:val="001C1234"/>
    <w:rsid w:val="001C1469"/>
    <w:rsid w:val="001C250E"/>
    <w:rsid w:val="001C5410"/>
    <w:rsid w:val="001C6168"/>
    <w:rsid w:val="001C7D45"/>
    <w:rsid w:val="001D2945"/>
    <w:rsid w:val="001D4019"/>
    <w:rsid w:val="001D4F44"/>
    <w:rsid w:val="001D5D6B"/>
    <w:rsid w:val="001D5E1C"/>
    <w:rsid w:val="001D63D1"/>
    <w:rsid w:val="001E14BE"/>
    <w:rsid w:val="001E4513"/>
    <w:rsid w:val="001E58AC"/>
    <w:rsid w:val="001E6C06"/>
    <w:rsid w:val="001F092D"/>
    <w:rsid w:val="001F1253"/>
    <w:rsid w:val="001F13ED"/>
    <w:rsid w:val="001F181E"/>
    <w:rsid w:val="001F2DF2"/>
    <w:rsid w:val="001F36D1"/>
    <w:rsid w:val="001F3CE8"/>
    <w:rsid w:val="001F439A"/>
    <w:rsid w:val="001F4999"/>
    <w:rsid w:val="001F4F37"/>
    <w:rsid w:val="001F6994"/>
    <w:rsid w:val="001F6D0A"/>
    <w:rsid w:val="001F7BCE"/>
    <w:rsid w:val="00200530"/>
    <w:rsid w:val="00202E79"/>
    <w:rsid w:val="00203E8F"/>
    <w:rsid w:val="00203EB5"/>
    <w:rsid w:val="00203EDA"/>
    <w:rsid w:val="00204EBA"/>
    <w:rsid w:val="00205B5C"/>
    <w:rsid w:val="00206485"/>
    <w:rsid w:val="00210423"/>
    <w:rsid w:val="002114C4"/>
    <w:rsid w:val="00213F7D"/>
    <w:rsid w:val="002141CF"/>
    <w:rsid w:val="00215F3D"/>
    <w:rsid w:val="00216706"/>
    <w:rsid w:val="0022124A"/>
    <w:rsid w:val="0022139E"/>
    <w:rsid w:val="00221BE2"/>
    <w:rsid w:val="00222513"/>
    <w:rsid w:val="00222E52"/>
    <w:rsid w:val="00223286"/>
    <w:rsid w:val="00223378"/>
    <w:rsid w:val="0022489B"/>
    <w:rsid w:val="0022796E"/>
    <w:rsid w:val="00230E99"/>
    <w:rsid w:val="00231C8A"/>
    <w:rsid w:val="0023543B"/>
    <w:rsid w:val="0023578A"/>
    <w:rsid w:val="00235C00"/>
    <w:rsid w:val="00235F77"/>
    <w:rsid w:val="002404EE"/>
    <w:rsid w:val="0024478D"/>
    <w:rsid w:val="00247EC6"/>
    <w:rsid w:val="00251731"/>
    <w:rsid w:val="002518F5"/>
    <w:rsid w:val="00251F72"/>
    <w:rsid w:val="00252C7B"/>
    <w:rsid w:val="002550EB"/>
    <w:rsid w:val="00255FF4"/>
    <w:rsid w:val="00256BA8"/>
    <w:rsid w:val="00256EA1"/>
    <w:rsid w:val="00257144"/>
    <w:rsid w:val="002574F8"/>
    <w:rsid w:val="00257ADE"/>
    <w:rsid w:val="00260FB4"/>
    <w:rsid w:val="00262574"/>
    <w:rsid w:val="002628B1"/>
    <w:rsid w:val="002637C3"/>
    <w:rsid w:val="0026455C"/>
    <w:rsid w:val="0026660F"/>
    <w:rsid w:val="002719F8"/>
    <w:rsid w:val="00273357"/>
    <w:rsid w:val="002734C1"/>
    <w:rsid w:val="00275479"/>
    <w:rsid w:val="00275D2D"/>
    <w:rsid w:val="00276B7B"/>
    <w:rsid w:val="00280748"/>
    <w:rsid w:val="00282F08"/>
    <w:rsid w:val="00283EED"/>
    <w:rsid w:val="00283F07"/>
    <w:rsid w:val="00285B33"/>
    <w:rsid w:val="002861D5"/>
    <w:rsid w:val="00287218"/>
    <w:rsid w:val="00287F9C"/>
    <w:rsid w:val="00291B69"/>
    <w:rsid w:val="00292E8E"/>
    <w:rsid w:val="00293045"/>
    <w:rsid w:val="00293271"/>
    <w:rsid w:val="00295A9F"/>
    <w:rsid w:val="00295CB1"/>
    <w:rsid w:val="002972D6"/>
    <w:rsid w:val="0029786D"/>
    <w:rsid w:val="00297966"/>
    <w:rsid w:val="00297CEE"/>
    <w:rsid w:val="002A12FF"/>
    <w:rsid w:val="002A1936"/>
    <w:rsid w:val="002A19EE"/>
    <w:rsid w:val="002A2C62"/>
    <w:rsid w:val="002A3010"/>
    <w:rsid w:val="002A4248"/>
    <w:rsid w:val="002A5A0B"/>
    <w:rsid w:val="002A781C"/>
    <w:rsid w:val="002B39C0"/>
    <w:rsid w:val="002B4654"/>
    <w:rsid w:val="002B49E2"/>
    <w:rsid w:val="002B5EBF"/>
    <w:rsid w:val="002B6D92"/>
    <w:rsid w:val="002B7337"/>
    <w:rsid w:val="002B7F2F"/>
    <w:rsid w:val="002C06C9"/>
    <w:rsid w:val="002C0A65"/>
    <w:rsid w:val="002C19FF"/>
    <w:rsid w:val="002C262D"/>
    <w:rsid w:val="002C5421"/>
    <w:rsid w:val="002C57C9"/>
    <w:rsid w:val="002C5AB6"/>
    <w:rsid w:val="002C5DB9"/>
    <w:rsid w:val="002D07A5"/>
    <w:rsid w:val="002D105A"/>
    <w:rsid w:val="002D130A"/>
    <w:rsid w:val="002D19B7"/>
    <w:rsid w:val="002D3D21"/>
    <w:rsid w:val="002D5333"/>
    <w:rsid w:val="002D58EA"/>
    <w:rsid w:val="002D61B7"/>
    <w:rsid w:val="002D7B6B"/>
    <w:rsid w:val="002E0609"/>
    <w:rsid w:val="002E1418"/>
    <w:rsid w:val="002E1653"/>
    <w:rsid w:val="002E34D1"/>
    <w:rsid w:val="002E3DAB"/>
    <w:rsid w:val="002E3E09"/>
    <w:rsid w:val="002E4081"/>
    <w:rsid w:val="002E5421"/>
    <w:rsid w:val="002E6774"/>
    <w:rsid w:val="002E7281"/>
    <w:rsid w:val="002F0492"/>
    <w:rsid w:val="002F0F69"/>
    <w:rsid w:val="002F3313"/>
    <w:rsid w:val="002F3AD0"/>
    <w:rsid w:val="002F52AD"/>
    <w:rsid w:val="002F60DA"/>
    <w:rsid w:val="002F6184"/>
    <w:rsid w:val="002F6374"/>
    <w:rsid w:val="002F662C"/>
    <w:rsid w:val="002F6A9D"/>
    <w:rsid w:val="002F6F93"/>
    <w:rsid w:val="002F7190"/>
    <w:rsid w:val="002F7241"/>
    <w:rsid w:val="00300E23"/>
    <w:rsid w:val="00300F1F"/>
    <w:rsid w:val="003016EA"/>
    <w:rsid w:val="0030282C"/>
    <w:rsid w:val="003030D3"/>
    <w:rsid w:val="00305B7D"/>
    <w:rsid w:val="003060C9"/>
    <w:rsid w:val="0030660E"/>
    <w:rsid w:val="003078F0"/>
    <w:rsid w:val="00310135"/>
    <w:rsid w:val="00310BD6"/>
    <w:rsid w:val="003124F3"/>
    <w:rsid w:val="00314701"/>
    <w:rsid w:val="00315365"/>
    <w:rsid w:val="003153D4"/>
    <w:rsid w:val="0031557D"/>
    <w:rsid w:val="003160B0"/>
    <w:rsid w:val="003169C2"/>
    <w:rsid w:val="00317BDF"/>
    <w:rsid w:val="003207B6"/>
    <w:rsid w:val="00320826"/>
    <w:rsid w:val="003223D7"/>
    <w:rsid w:val="00323158"/>
    <w:rsid w:val="0032477D"/>
    <w:rsid w:val="00324808"/>
    <w:rsid w:val="00325B1E"/>
    <w:rsid w:val="00326C09"/>
    <w:rsid w:val="00326D51"/>
    <w:rsid w:val="00327651"/>
    <w:rsid w:val="00330548"/>
    <w:rsid w:val="00330C72"/>
    <w:rsid w:val="00330FE3"/>
    <w:rsid w:val="0033104F"/>
    <w:rsid w:val="00332170"/>
    <w:rsid w:val="00332482"/>
    <w:rsid w:val="00333148"/>
    <w:rsid w:val="00333681"/>
    <w:rsid w:val="0033411B"/>
    <w:rsid w:val="0033422F"/>
    <w:rsid w:val="0033454C"/>
    <w:rsid w:val="00336758"/>
    <w:rsid w:val="00343398"/>
    <w:rsid w:val="003433D4"/>
    <w:rsid w:val="00343F0A"/>
    <w:rsid w:val="0034460A"/>
    <w:rsid w:val="00345405"/>
    <w:rsid w:val="0034547A"/>
    <w:rsid w:val="00346893"/>
    <w:rsid w:val="0034729A"/>
    <w:rsid w:val="00347F9C"/>
    <w:rsid w:val="00350489"/>
    <w:rsid w:val="00352727"/>
    <w:rsid w:val="003570E4"/>
    <w:rsid w:val="003607F9"/>
    <w:rsid w:val="00360AD4"/>
    <w:rsid w:val="00360C3C"/>
    <w:rsid w:val="00361369"/>
    <w:rsid w:val="00361EEE"/>
    <w:rsid w:val="00363D18"/>
    <w:rsid w:val="003649CB"/>
    <w:rsid w:val="003669D1"/>
    <w:rsid w:val="00367D16"/>
    <w:rsid w:val="00370C42"/>
    <w:rsid w:val="00370C83"/>
    <w:rsid w:val="00371FAB"/>
    <w:rsid w:val="00373396"/>
    <w:rsid w:val="00380C27"/>
    <w:rsid w:val="00380E88"/>
    <w:rsid w:val="0038283C"/>
    <w:rsid w:val="00382BC2"/>
    <w:rsid w:val="00384146"/>
    <w:rsid w:val="003842E8"/>
    <w:rsid w:val="003854AB"/>
    <w:rsid w:val="0038603D"/>
    <w:rsid w:val="00386BFA"/>
    <w:rsid w:val="0038716F"/>
    <w:rsid w:val="00387719"/>
    <w:rsid w:val="003916E5"/>
    <w:rsid w:val="003942BF"/>
    <w:rsid w:val="00395196"/>
    <w:rsid w:val="00397188"/>
    <w:rsid w:val="00397913"/>
    <w:rsid w:val="003A0038"/>
    <w:rsid w:val="003A01AE"/>
    <w:rsid w:val="003A1514"/>
    <w:rsid w:val="003A3897"/>
    <w:rsid w:val="003A566B"/>
    <w:rsid w:val="003A6CD7"/>
    <w:rsid w:val="003B1824"/>
    <w:rsid w:val="003B2F65"/>
    <w:rsid w:val="003B3322"/>
    <w:rsid w:val="003B3A7A"/>
    <w:rsid w:val="003B7B76"/>
    <w:rsid w:val="003C1A29"/>
    <w:rsid w:val="003C458E"/>
    <w:rsid w:val="003D16B8"/>
    <w:rsid w:val="003D33D1"/>
    <w:rsid w:val="003D349A"/>
    <w:rsid w:val="003D3CEB"/>
    <w:rsid w:val="003D5039"/>
    <w:rsid w:val="003D56F7"/>
    <w:rsid w:val="003D56F9"/>
    <w:rsid w:val="003E1A56"/>
    <w:rsid w:val="003E2337"/>
    <w:rsid w:val="003E23CC"/>
    <w:rsid w:val="003E2DF0"/>
    <w:rsid w:val="003E2F20"/>
    <w:rsid w:val="003E39F5"/>
    <w:rsid w:val="003E45B8"/>
    <w:rsid w:val="003E56BE"/>
    <w:rsid w:val="003E72D0"/>
    <w:rsid w:val="003F0B9A"/>
    <w:rsid w:val="003F0E5A"/>
    <w:rsid w:val="003F0F8B"/>
    <w:rsid w:val="003F17DF"/>
    <w:rsid w:val="003F349D"/>
    <w:rsid w:val="003F364E"/>
    <w:rsid w:val="003F4055"/>
    <w:rsid w:val="003F49DD"/>
    <w:rsid w:val="003F57FB"/>
    <w:rsid w:val="003F77F4"/>
    <w:rsid w:val="00400D09"/>
    <w:rsid w:val="00402547"/>
    <w:rsid w:val="00403F2D"/>
    <w:rsid w:val="004041FA"/>
    <w:rsid w:val="00405D2D"/>
    <w:rsid w:val="004063B6"/>
    <w:rsid w:val="00406A3B"/>
    <w:rsid w:val="00407539"/>
    <w:rsid w:val="00407C1C"/>
    <w:rsid w:val="004108A1"/>
    <w:rsid w:val="00411EC8"/>
    <w:rsid w:val="00413CF8"/>
    <w:rsid w:val="00415470"/>
    <w:rsid w:val="0041618E"/>
    <w:rsid w:val="00417D67"/>
    <w:rsid w:val="004220BB"/>
    <w:rsid w:val="00423C93"/>
    <w:rsid w:val="0042547A"/>
    <w:rsid w:val="004258BD"/>
    <w:rsid w:val="0042607F"/>
    <w:rsid w:val="004263EA"/>
    <w:rsid w:val="004266BC"/>
    <w:rsid w:val="00426881"/>
    <w:rsid w:val="004268D6"/>
    <w:rsid w:val="00427CCA"/>
    <w:rsid w:val="00430761"/>
    <w:rsid w:val="00431CF5"/>
    <w:rsid w:val="00431F70"/>
    <w:rsid w:val="0043335A"/>
    <w:rsid w:val="0043692C"/>
    <w:rsid w:val="00437D21"/>
    <w:rsid w:val="00441B0D"/>
    <w:rsid w:val="004429E9"/>
    <w:rsid w:val="00443AC5"/>
    <w:rsid w:val="004445AE"/>
    <w:rsid w:val="0044505F"/>
    <w:rsid w:val="00445E44"/>
    <w:rsid w:val="00446576"/>
    <w:rsid w:val="0045082C"/>
    <w:rsid w:val="0045186B"/>
    <w:rsid w:val="004518CB"/>
    <w:rsid w:val="00451B32"/>
    <w:rsid w:val="00453C5E"/>
    <w:rsid w:val="00456912"/>
    <w:rsid w:val="00456EEA"/>
    <w:rsid w:val="00457942"/>
    <w:rsid w:val="004627A9"/>
    <w:rsid w:val="0046409E"/>
    <w:rsid w:val="0046610E"/>
    <w:rsid w:val="00466D02"/>
    <w:rsid w:val="0046751C"/>
    <w:rsid w:val="00470FD2"/>
    <w:rsid w:val="0047102E"/>
    <w:rsid w:val="00473940"/>
    <w:rsid w:val="0047408C"/>
    <w:rsid w:val="00474531"/>
    <w:rsid w:val="00475430"/>
    <w:rsid w:val="004758E2"/>
    <w:rsid w:val="0047736A"/>
    <w:rsid w:val="00477CC6"/>
    <w:rsid w:val="00480B58"/>
    <w:rsid w:val="004827BA"/>
    <w:rsid w:val="0048336E"/>
    <w:rsid w:val="00483959"/>
    <w:rsid w:val="004855E4"/>
    <w:rsid w:val="0048593E"/>
    <w:rsid w:val="004861F2"/>
    <w:rsid w:val="00487397"/>
    <w:rsid w:val="004910DE"/>
    <w:rsid w:val="00493C5A"/>
    <w:rsid w:val="004944AC"/>
    <w:rsid w:val="00494641"/>
    <w:rsid w:val="0049554B"/>
    <w:rsid w:val="00495629"/>
    <w:rsid w:val="004962FF"/>
    <w:rsid w:val="00496D84"/>
    <w:rsid w:val="00497392"/>
    <w:rsid w:val="004A060A"/>
    <w:rsid w:val="004A0A65"/>
    <w:rsid w:val="004A143B"/>
    <w:rsid w:val="004A255F"/>
    <w:rsid w:val="004A3297"/>
    <w:rsid w:val="004A4C3D"/>
    <w:rsid w:val="004A4C60"/>
    <w:rsid w:val="004A6239"/>
    <w:rsid w:val="004A62C8"/>
    <w:rsid w:val="004A66CB"/>
    <w:rsid w:val="004A739E"/>
    <w:rsid w:val="004B1101"/>
    <w:rsid w:val="004B1E15"/>
    <w:rsid w:val="004B2AD8"/>
    <w:rsid w:val="004B3365"/>
    <w:rsid w:val="004B3559"/>
    <w:rsid w:val="004B6103"/>
    <w:rsid w:val="004B778A"/>
    <w:rsid w:val="004B789A"/>
    <w:rsid w:val="004C1EE4"/>
    <w:rsid w:val="004C26C3"/>
    <w:rsid w:val="004C2C99"/>
    <w:rsid w:val="004C4749"/>
    <w:rsid w:val="004C512A"/>
    <w:rsid w:val="004C5DDB"/>
    <w:rsid w:val="004C649D"/>
    <w:rsid w:val="004C6566"/>
    <w:rsid w:val="004C78BB"/>
    <w:rsid w:val="004D0B9D"/>
    <w:rsid w:val="004D1B91"/>
    <w:rsid w:val="004D1BEA"/>
    <w:rsid w:val="004D336E"/>
    <w:rsid w:val="004D7EF0"/>
    <w:rsid w:val="004D7FCA"/>
    <w:rsid w:val="004E0031"/>
    <w:rsid w:val="004E1056"/>
    <w:rsid w:val="004E1FD5"/>
    <w:rsid w:val="004E3419"/>
    <w:rsid w:val="004E5349"/>
    <w:rsid w:val="004E5FA9"/>
    <w:rsid w:val="004E6995"/>
    <w:rsid w:val="004F1409"/>
    <w:rsid w:val="004F1B2D"/>
    <w:rsid w:val="004F2446"/>
    <w:rsid w:val="004F39DB"/>
    <w:rsid w:val="004F5D91"/>
    <w:rsid w:val="00500B3C"/>
    <w:rsid w:val="005028C2"/>
    <w:rsid w:val="00503444"/>
    <w:rsid w:val="00505F69"/>
    <w:rsid w:val="0050605A"/>
    <w:rsid w:val="00506E39"/>
    <w:rsid w:val="0050701A"/>
    <w:rsid w:val="0050738B"/>
    <w:rsid w:val="00507FDD"/>
    <w:rsid w:val="00510A6F"/>
    <w:rsid w:val="005115F0"/>
    <w:rsid w:val="00512287"/>
    <w:rsid w:val="005131D2"/>
    <w:rsid w:val="0051349F"/>
    <w:rsid w:val="00513A93"/>
    <w:rsid w:val="00514B2A"/>
    <w:rsid w:val="005167FA"/>
    <w:rsid w:val="005168ED"/>
    <w:rsid w:val="00517A76"/>
    <w:rsid w:val="00521C93"/>
    <w:rsid w:val="0052221A"/>
    <w:rsid w:val="00523792"/>
    <w:rsid w:val="00523E7B"/>
    <w:rsid w:val="00527009"/>
    <w:rsid w:val="00527647"/>
    <w:rsid w:val="0053189B"/>
    <w:rsid w:val="005330A7"/>
    <w:rsid w:val="00535299"/>
    <w:rsid w:val="0053548B"/>
    <w:rsid w:val="005370C3"/>
    <w:rsid w:val="0054020E"/>
    <w:rsid w:val="00540488"/>
    <w:rsid w:val="00540503"/>
    <w:rsid w:val="00541771"/>
    <w:rsid w:val="0054220D"/>
    <w:rsid w:val="00542792"/>
    <w:rsid w:val="005429E6"/>
    <w:rsid w:val="00542A0D"/>
    <w:rsid w:val="00543556"/>
    <w:rsid w:val="00544606"/>
    <w:rsid w:val="005459BC"/>
    <w:rsid w:val="00546675"/>
    <w:rsid w:val="005503CA"/>
    <w:rsid w:val="00550E9A"/>
    <w:rsid w:val="005522E2"/>
    <w:rsid w:val="00553AD4"/>
    <w:rsid w:val="00554509"/>
    <w:rsid w:val="00555566"/>
    <w:rsid w:val="00555FEF"/>
    <w:rsid w:val="00556A25"/>
    <w:rsid w:val="00560A0B"/>
    <w:rsid w:val="00560AA4"/>
    <w:rsid w:val="00560B03"/>
    <w:rsid w:val="005613DD"/>
    <w:rsid w:val="00562109"/>
    <w:rsid w:val="005638C4"/>
    <w:rsid w:val="00563DA3"/>
    <w:rsid w:val="00565B72"/>
    <w:rsid w:val="00567027"/>
    <w:rsid w:val="0057022D"/>
    <w:rsid w:val="00570B03"/>
    <w:rsid w:val="00570E37"/>
    <w:rsid w:val="00571361"/>
    <w:rsid w:val="005719A6"/>
    <w:rsid w:val="00571F2B"/>
    <w:rsid w:val="0057218D"/>
    <w:rsid w:val="0057281C"/>
    <w:rsid w:val="00573AD5"/>
    <w:rsid w:val="00574810"/>
    <w:rsid w:val="0057517A"/>
    <w:rsid w:val="00576651"/>
    <w:rsid w:val="005768AF"/>
    <w:rsid w:val="00577924"/>
    <w:rsid w:val="00577F26"/>
    <w:rsid w:val="005846BB"/>
    <w:rsid w:val="00585FB4"/>
    <w:rsid w:val="0058618E"/>
    <w:rsid w:val="00586A57"/>
    <w:rsid w:val="005910EC"/>
    <w:rsid w:val="00591C6B"/>
    <w:rsid w:val="00591ED6"/>
    <w:rsid w:val="00593654"/>
    <w:rsid w:val="00593BC8"/>
    <w:rsid w:val="0059455F"/>
    <w:rsid w:val="005948C2"/>
    <w:rsid w:val="0059622D"/>
    <w:rsid w:val="0059717E"/>
    <w:rsid w:val="005A1840"/>
    <w:rsid w:val="005A2106"/>
    <w:rsid w:val="005A291F"/>
    <w:rsid w:val="005A2A7F"/>
    <w:rsid w:val="005A2B2E"/>
    <w:rsid w:val="005A323E"/>
    <w:rsid w:val="005A3E90"/>
    <w:rsid w:val="005A4322"/>
    <w:rsid w:val="005A4865"/>
    <w:rsid w:val="005A4A9B"/>
    <w:rsid w:val="005A53ED"/>
    <w:rsid w:val="005A60C3"/>
    <w:rsid w:val="005A71DD"/>
    <w:rsid w:val="005A736D"/>
    <w:rsid w:val="005B2719"/>
    <w:rsid w:val="005B298A"/>
    <w:rsid w:val="005B2A92"/>
    <w:rsid w:val="005B39C3"/>
    <w:rsid w:val="005B4A2C"/>
    <w:rsid w:val="005B4BB3"/>
    <w:rsid w:val="005B5FC7"/>
    <w:rsid w:val="005B611E"/>
    <w:rsid w:val="005C2D0D"/>
    <w:rsid w:val="005C4594"/>
    <w:rsid w:val="005C7EF6"/>
    <w:rsid w:val="005D13F9"/>
    <w:rsid w:val="005D2F63"/>
    <w:rsid w:val="005D4C54"/>
    <w:rsid w:val="005D5F0D"/>
    <w:rsid w:val="005E2C4D"/>
    <w:rsid w:val="005E2DE5"/>
    <w:rsid w:val="005E39AD"/>
    <w:rsid w:val="005E5639"/>
    <w:rsid w:val="005E578E"/>
    <w:rsid w:val="005E67E8"/>
    <w:rsid w:val="005E6A5C"/>
    <w:rsid w:val="005E6EAD"/>
    <w:rsid w:val="005F066C"/>
    <w:rsid w:val="005F3D3C"/>
    <w:rsid w:val="006000ED"/>
    <w:rsid w:val="00600B86"/>
    <w:rsid w:val="00601BD4"/>
    <w:rsid w:val="00601DCA"/>
    <w:rsid w:val="00604870"/>
    <w:rsid w:val="00605AAB"/>
    <w:rsid w:val="00605F41"/>
    <w:rsid w:val="0060765B"/>
    <w:rsid w:val="00610044"/>
    <w:rsid w:val="00610584"/>
    <w:rsid w:val="00610D0C"/>
    <w:rsid w:val="006117F3"/>
    <w:rsid w:val="00611C45"/>
    <w:rsid w:val="006138BE"/>
    <w:rsid w:val="00614063"/>
    <w:rsid w:val="00620581"/>
    <w:rsid w:val="00620D01"/>
    <w:rsid w:val="00621236"/>
    <w:rsid w:val="00621B46"/>
    <w:rsid w:val="00622CD2"/>
    <w:rsid w:val="00623868"/>
    <w:rsid w:val="00623DA4"/>
    <w:rsid w:val="0062433F"/>
    <w:rsid w:val="00624D60"/>
    <w:rsid w:val="006259DA"/>
    <w:rsid w:val="00625DEF"/>
    <w:rsid w:val="0062609B"/>
    <w:rsid w:val="00626AF3"/>
    <w:rsid w:val="00627086"/>
    <w:rsid w:val="00630343"/>
    <w:rsid w:val="006314BF"/>
    <w:rsid w:val="0063317A"/>
    <w:rsid w:val="00633B7D"/>
    <w:rsid w:val="00635354"/>
    <w:rsid w:val="00635C73"/>
    <w:rsid w:val="00636FCE"/>
    <w:rsid w:val="00643D7E"/>
    <w:rsid w:val="00643FDE"/>
    <w:rsid w:val="006450E5"/>
    <w:rsid w:val="00645A21"/>
    <w:rsid w:val="00645EB1"/>
    <w:rsid w:val="00647EE1"/>
    <w:rsid w:val="00650A3C"/>
    <w:rsid w:val="00650F0F"/>
    <w:rsid w:val="00650FE3"/>
    <w:rsid w:val="00651A0A"/>
    <w:rsid w:val="0065233E"/>
    <w:rsid w:val="00654A59"/>
    <w:rsid w:val="00655207"/>
    <w:rsid w:val="006559D5"/>
    <w:rsid w:val="0065696E"/>
    <w:rsid w:val="0066073C"/>
    <w:rsid w:val="00661039"/>
    <w:rsid w:val="006616ED"/>
    <w:rsid w:val="00661A86"/>
    <w:rsid w:val="00663432"/>
    <w:rsid w:val="00663BDB"/>
    <w:rsid w:val="0066404D"/>
    <w:rsid w:val="00664193"/>
    <w:rsid w:val="00664A1D"/>
    <w:rsid w:val="006651F1"/>
    <w:rsid w:val="00666F56"/>
    <w:rsid w:val="00667DAB"/>
    <w:rsid w:val="006700D5"/>
    <w:rsid w:val="006725FC"/>
    <w:rsid w:val="00673DB2"/>
    <w:rsid w:val="00674067"/>
    <w:rsid w:val="00674A25"/>
    <w:rsid w:val="0067612B"/>
    <w:rsid w:val="0068034F"/>
    <w:rsid w:val="0068343C"/>
    <w:rsid w:val="006872DF"/>
    <w:rsid w:val="00690373"/>
    <w:rsid w:val="006911A5"/>
    <w:rsid w:val="00691B8A"/>
    <w:rsid w:val="00692114"/>
    <w:rsid w:val="006937EB"/>
    <w:rsid w:val="00694849"/>
    <w:rsid w:val="00694E0F"/>
    <w:rsid w:val="00695686"/>
    <w:rsid w:val="00697F85"/>
    <w:rsid w:val="006A0162"/>
    <w:rsid w:val="006A05DC"/>
    <w:rsid w:val="006A12E5"/>
    <w:rsid w:val="006A173A"/>
    <w:rsid w:val="006A5B8F"/>
    <w:rsid w:val="006A5EC9"/>
    <w:rsid w:val="006A67F4"/>
    <w:rsid w:val="006B07AC"/>
    <w:rsid w:val="006B234B"/>
    <w:rsid w:val="006B33B3"/>
    <w:rsid w:val="006B4189"/>
    <w:rsid w:val="006B4A91"/>
    <w:rsid w:val="006B4DB1"/>
    <w:rsid w:val="006B5909"/>
    <w:rsid w:val="006B5C27"/>
    <w:rsid w:val="006B63CD"/>
    <w:rsid w:val="006B76E7"/>
    <w:rsid w:val="006C0CBB"/>
    <w:rsid w:val="006C20E4"/>
    <w:rsid w:val="006C23E0"/>
    <w:rsid w:val="006C24C0"/>
    <w:rsid w:val="006C58B7"/>
    <w:rsid w:val="006C67AC"/>
    <w:rsid w:val="006C7D0F"/>
    <w:rsid w:val="006D1CFC"/>
    <w:rsid w:val="006D1FDE"/>
    <w:rsid w:val="006D30E6"/>
    <w:rsid w:val="006D473D"/>
    <w:rsid w:val="006D57F9"/>
    <w:rsid w:val="006D76B3"/>
    <w:rsid w:val="006E027D"/>
    <w:rsid w:val="006E0ADB"/>
    <w:rsid w:val="006E1EE5"/>
    <w:rsid w:val="006E2175"/>
    <w:rsid w:val="006E24AA"/>
    <w:rsid w:val="006E2CC2"/>
    <w:rsid w:val="006E3BDE"/>
    <w:rsid w:val="006E5F8C"/>
    <w:rsid w:val="006E6D93"/>
    <w:rsid w:val="006F1A68"/>
    <w:rsid w:val="006F2564"/>
    <w:rsid w:val="006F25BD"/>
    <w:rsid w:val="006F33E2"/>
    <w:rsid w:val="006F3AE6"/>
    <w:rsid w:val="006F517D"/>
    <w:rsid w:val="006F57CC"/>
    <w:rsid w:val="006F5888"/>
    <w:rsid w:val="006F61CB"/>
    <w:rsid w:val="006F7292"/>
    <w:rsid w:val="007009E3"/>
    <w:rsid w:val="007016E5"/>
    <w:rsid w:val="007017D6"/>
    <w:rsid w:val="0070188E"/>
    <w:rsid w:val="00702FEE"/>
    <w:rsid w:val="00705912"/>
    <w:rsid w:val="00705921"/>
    <w:rsid w:val="007059D3"/>
    <w:rsid w:val="00705A20"/>
    <w:rsid w:val="00706FD8"/>
    <w:rsid w:val="00707171"/>
    <w:rsid w:val="007072B5"/>
    <w:rsid w:val="00710ACB"/>
    <w:rsid w:val="0071127B"/>
    <w:rsid w:val="0071196F"/>
    <w:rsid w:val="00714E8B"/>
    <w:rsid w:val="007154DB"/>
    <w:rsid w:val="00715D4C"/>
    <w:rsid w:val="007166B3"/>
    <w:rsid w:val="00716FD9"/>
    <w:rsid w:val="00720187"/>
    <w:rsid w:val="00722E94"/>
    <w:rsid w:val="00724512"/>
    <w:rsid w:val="00724F38"/>
    <w:rsid w:val="00725073"/>
    <w:rsid w:val="007252D3"/>
    <w:rsid w:val="007253D1"/>
    <w:rsid w:val="00725A2F"/>
    <w:rsid w:val="00725E90"/>
    <w:rsid w:val="00726520"/>
    <w:rsid w:val="00726E4D"/>
    <w:rsid w:val="007302D8"/>
    <w:rsid w:val="007314EE"/>
    <w:rsid w:val="00732207"/>
    <w:rsid w:val="0073272A"/>
    <w:rsid w:val="007332CA"/>
    <w:rsid w:val="00733E21"/>
    <w:rsid w:val="00734F64"/>
    <w:rsid w:val="00737EB2"/>
    <w:rsid w:val="00740079"/>
    <w:rsid w:val="00740BEC"/>
    <w:rsid w:val="00741C8A"/>
    <w:rsid w:val="007422D4"/>
    <w:rsid w:val="007437B6"/>
    <w:rsid w:val="00743D04"/>
    <w:rsid w:val="00744641"/>
    <w:rsid w:val="0074489B"/>
    <w:rsid w:val="00744F43"/>
    <w:rsid w:val="00745A8B"/>
    <w:rsid w:val="00747316"/>
    <w:rsid w:val="00747343"/>
    <w:rsid w:val="007473E8"/>
    <w:rsid w:val="007514D1"/>
    <w:rsid w:val="007532A4"/>
    <w:rsid w:val="00754D27"/>
    <w:rsid w:val="00755C3D"/>
    <w:rsid w:val="007566A6"/>
    <w:rsid w:val="0075702A"/>
    <w:rsid w:val="00757515"/>
    <w:rsid w:val="00761061"/>
    <w:rsid w:val="007612AD"/>
    <w:rsid w:val="00761520"/>
    <w:rsid w:val="00762738"/>
    <w:rsid w:val="00765317"/>
    <w:rsid w:val="00765DF6"/>
    <w:rsid w:val="00771688"/>
    <w:rsid w:val="00772052"/>
    <w:rsid w:val="00773658"/>
    <w:rsid w:val="00773BA8"/>
    <w:rsid w:val="00776874"/>
    <w:rsid w:val="00776C8F"/>
    <w:rsid w:val="00781367"/>
    <w:rsid w:val="007820CB"/>
    <w:rsid w:val="007843E4"/>
    <w:rsid w:val="00786002"/>
    <w:rsid w:val="00786135"/>
    <w:rsid w:val="00786ED5"/>
    <w:rsid w:val="0078721F"/>
    <w:rsid w:val="00787DA8"/>
    <w:rsid w:val="0079057D"/>
    <w:rsid w:val="00790E81"/>
    <w:rsid w:val="00791105"/>
    <w:rsid w:val="00791634"/>
    <w:rsid w:val="00793153"/>
    <w:rsid w:val="0079382D"/>
    <w:rsid w:val="00793A9F"/>
    <w:rsid w:val="00793AAD"/>
    <w:rsid w:val="00793BB2"/>
    <w:rsid w:val="007942E7"/>
    <w:rsid w:val="00795FEA"/>
    <w:rsid w:val="007961F5"/>
    <w:rsid w:val="00796D9A"/>
    <w:rsid w:val="00797043"/>
    <w:rsid w:val="00797D1A"/>
    <w:rsid w:val="007A0242"/>
    <w:rsid w:val="007A2B27"/>
    <w:rsid w:val="007A2EF6"/>
    <w:rsid w:val="007A434A"/>
    <w:rsid w:val="007A4469"/>
    <w:rsid w:val="007A49B5"/>
    <w:rsid w:val="007A521C"/>
    <w:rsid w:val="007A529C"/>
    <w:rsid w:val="007A6E3D"/>
    <w:rsid w:val="007A7251"/>
    <w:rsid w:val="007A7B26"/>
    <w:rsid w:val="007B0754"/>
    <w:rsid w:val="007B2313"/>
    <w:rsid w:val="007B3395"/>
    <w:rsid w:val="007B3872"/>
    <w:rsid w:val="007B4236"/>
    <w:rsid w:val="007B498F"/>
    <w:rsid w:val="007B4CE4"/>
    <w:rsid w:val="007B4D76"/>
    <w:rsid w:val="007B5EC5"/>
    <w:rsid w:val="007B5F8F"/>
    <w:rsid w:val="007C02D1"/>
    <w:rsid w:val="007C02D2"/>
    <w:rsid w:val="007C0919"/>
    <w:rsid w:val="007C1BB5"/>
    <w:rsid w:val="007C27CC"/>
    <w:rsid w:val="007C2AED"/>
    <w:rsid w:val="007C3FBA"/>
    <w:rsid w:val="007C633B"/>
    <w:rsid w:val="007C6FDD"/>
    <w:rsid w:val="007C76B9"/>
    <w:rsid w:val="007D1FBB"/>
    <w:rsid w:val="007D24E8"/>
    <w:rsid w:val="007D4174"/>
    <w:rsid w:val="007D49CC"/>
    <w:rsid w:val="007D7FAB"/>
    <w:rsid w:val="007E00A9"/>
    <w:rsid w:val="007E1753"/>
    <w:rsid w:val="007E2369"/>
    <w:rsid w:val="007E3801"/>
    <w:rsid w:val="007E5548"/>
    <w:rsid w:val="007E56BF"/>
    <w:rsid w:val="007E60C4"/>
    <w:rsid w:val="007E61B7"/>
    <w:rsid w:val="007E66D0"/>
    <w:rsid w:val="007F1E28"/>
    <w:rsid w:val="007F2240"/>
    <w:rsid w:val="007F2902"/>
    <w:rsid w:val="007F2FA9"/>
    <w:rsid w:val="007F4829"/>
    <w:rsid w:val="00800ECA"/>
    <w:rsid w:val="00801852"/>
    <w:rsid w:val="00802AD0"/>
    <w:rsid w:val="00802CC6"/>
    <w:rsid w:val="008032A3"/>
    <w:rsid w:val="008038A3"/>
    <w:rsid w:val="00804982"/>
    <w:rsid w:val="00805C6D"/>
    <w:rsid w:val="00805DE6"/>
    <w:rsid w:val="00805FDD"/>
    <w:rsid w:val="008074D8"/>
    <w:rsid w:val="00810136"/>
    <w:rsid w:val="00810F49"/>
    <w:rsid w:val="008118AB"/>
    <w:rsid w:val="008143ED"/>
    <w:rsid w:val="0081514D"/>
    <w:rsid w:val="00815802"/>
    <w:rsid w:val="0081670F"/>
    <w:rsid w:val="00816BE9"/>
    <w:rsid w:val="00817891"/>
    <w:rsid w:val="00817F31"/>
    <w:rsid w:val="008209C0"/>
    <w:rsid w:val="00822352"/>
    <w:rsid w:val="008245A2"/>
    <w:rsid w:val="0082664B"/>
    <w:rsid w:val="00827462"/>
    <w:rsid w:val="00827E5A"/>
    <w:rsid w:val="00830A4B"/>
    <w:rsid w:val="00831465"/>
    <w:rsid w:val="00831852"/>
    <w:rsid w:val="00831A81"/>
    <w:rsid w:val="0083251C"/>
    <w:rsid w:val="00832856"/>
    <w:rsid w:val="00832892"/>
    <w:rsid w:val="00833EB5"/>
    <w:rsid w:val="00834431"/>
    <w:rsid w:val="00834C39"/>
    <w:rsid w:val="0083774B"/>
    <w:rsid w:val="008402F2"/>
    <w:rsid w:val="00842CCA"/>
    <w:rsid w:val="0084417D"/>
    <w:rsid w:val="0084589B"/>
    <w:rsid w:val="008460A8"/>
    <w:rsid w:val="008464D4"/>
    <w:rsid w:val="0085017E"/>
    <w:rsid w:val="0085109A"/>
    <w:rsid w:val="0085144B"/>
    <w:rsid w:val="00852CFF"/>
    <w:rsid w:val="00853193"/>
    <w:rsid w:val="00855386"/>
    <w:rsid w:val="00856572"/>
    <w:rsid w:val="00856BB0"/>
    <w:rsid w:val="00856C1B"/>
    <w:rsid w:val="00857FAA"/>
    <w:rsid w:val="0086019B"/>
    <w:rsid w:val="008604E4"/>
    <w:rsid w:val="00860EB7"/>
    <w:rsid w:val="0086124E"/>
    <w:rsid w:val="00862CFA"/>
    <w:rsid w:val="00864430"/>
    <w:rsid w:val="0086556A"/>
    <w:rsid w:val="00865A4B"/>
    <w:rsid w:val="008667AB"/>
    <w:rsid w:val="00866FA2"/>
    <w:rsid w:val="008674A4"/>
    <w:rsid w:val="00867A2B"/>
    <w:rsid w:val="00870DEA"/>
    <w:rsid w:val="008717EC"/>
    <w:rsid w:val="00871931"/>
    <w:rsid w:val="008721E9"/>
    <w:rsid w:val="00873368"/>
    <w:rsid w:val="0087396F"/>
    <w:rsid w:val="0087470C"/>
    <w:rsid w:val="00875EAA"/>
    <w:rsid w:val="00877C39"/>
    <w:rsid w:val="00881BEF"/>
    <w:rsid w:val="00882036"/>
    <w:rsid w:val="008822B9"/>
    <w:rsid w:val="00882D13"/>
    <w:rsid w:val="008833AD"/>
    <w:rsid w:val="0088351F"/>
    <w:rsid w:val="008840EC"/>
    <w:rsid w:val="008852FE"/>
    <w:rsid w:val="00886BD1"/>
    <w:rsid w:val="008873EE"/>
    <w:rsid w:val="008917A8"/>
    <w:rsid w:val="008918B5"/>
    <w:rsid w:val="00891DF5"/>
    <w:rsid w:val="00892DE0"/>
    <w:rsid w:val="0089356D"/>
    <w:rsid w:val="008937B6"/>
    <w:rsid w:val="0089430A"/>
    <w:rsid w:val="008962D3"/>
    <w:rsid w:val="0089645F"/>
    <w:rsid w:val="00896959"/>
    <w:rsid w:val="008A0FAB"/>
    <w:rsid w:val="008A2540"/>
    <w:rsid w:val="008A304D"/>
    <w:rsid w:val="008A3453"/>
    <w:rsid w:val="008A3BDE"/>
    <w:rsid w:val="008A6174"/>
    <w:rsid w:val="008A6B80"/>
    <w:rsid w:val="008A775C"/>
    <w:rsid w:val="008A7C15"/>
    <w:rsid w:val="008A7D2D"/>
    <w:rsid w:val="008B061A"/>
    <w:rsid w:val="008B15AB"/>
    <w:rsid w:val="008B18D3"/>
    <w:rsid w:val="008B3AA4"/>
    <w:rsid w:val="008B4D9C"/>
    <w:rsid w:val="008B5FD3"/>
    <w:rsid w:val="008B6F55"/>
    <w:rsid w:val="008B719A"/>
    <w:rsid w:val="008B7397"/>
    <w:rsid w:val="008B7766"/>
    <w:rsid w:val="008B7AE7"/>
    <w:rsid w:val="008B7D5C"/>
    <w:rsid w:val="008B7E0F"/>
    <w:rsid w:val="008C0730"/>
    <w:rsid w:val="008C0D05"/>
    <w:rsid w:val="008C1565"/>
    <w:rsid w:val="008C232A"/>
    <w:rsid w:val="008C59B4"/>
    <w:rsid w:val="008C5BBC"/>
    <w:rsid w:val="008C5C09"/>
    <w:rsid w:val="008C65AE"/>
    <w:rsid w:val="008D09D5"/>
    <w:rsid w:val="008D0FCB"/>
    <w:rsid w:val="008D1094"/>
    <w:rsid w:val="008D25A1"/>
    <w:rsid w:val="008D2F59"/>
    <w:rsid w:val="008D3464"/>
    <w:rsid w:val="008D38CD"/>
    <w:rsid w:val="008D4FDB"/>
    <w:rsid w:val="008D62A7"/>
    <w:rsid w:val="008D7005"/>
    <w:rsid w:val="008D76BC"/>
    <w:rsid w:val="008D7705"/>
    <w:rsid w:val="008E091F"/>
    <w:rsid w:val="008E134B"/>
    <w:rsid w:val="008E160A"/>
    <w:rsid w:val="008E16ED"/>
    <w:rsid w:val="008E224A"/>
    <w:rsid w:val="008E3585"/>
    <w:rsid w:val="008E4680"/>
    <w:rsid w:val="008E5DEA"/>
    <w:rsid w:val="008F2C5E"/>
    <w:rsid w:val="008F34B5"/>
    <w:rsid w:val="008F4920"/>
    <w:rsid w:val="008F63EA"/>
    <w:rsid w:val="008F6544"/>
    <w:rsid w:val="008F680A"/>
    <w:rsid w:val="00900B57"/>
    <w:rsid w:val="00901438"/>
    <w:rsid w:val="009026CD"/>
    <w:rsid w:val="00903175"/>
    <w:rsid w:val="00903758"/>
    <w:rsid w:val="0090407C"/>
    <w:rsid w:val="00904D8F"/>
    <w:rsid w:val="009069CB"/>
    <w:rsid w:val="00912532"/>
    <w:rsid w:val="009137A2"/>
    <w:rsid w:val="00913C1E"/>
    <w:rsid w:val="0091496D"/>
    <w:rsid w:val="00914CBE"/>
    <w:rsid w:val="0091534A"/>
    <w:rsid w:val="00916950"/>
    <w:rsid w:val="00917258"/>
    <w:rsid w:val="0091749C"/>
    <w:rsid w:val="009178EB"/>
    <w:rsid w:val="00917FDD"/>
    <w:rsid w:val="009206AA"/>
    <w:rsid w:val="009210D3"/>
    <w:rsid w:val="00922C49"/>
    <w:rsid w:val="00922D8E"/>
    <w:rsid w:val="009239ED"/>
    <w:rsid w:val="00923C0A"/>
    <w:rsid w:val="009268F3"/>
    <w:rsid w:val="00926C9A"/>
    <w:rsid w:val="009279A0"/>
    <w:rsid w:val="00927CCE"/>
    <w:rsid w:val="00931C0E"/>
    <w:rsid w:val="00932361"/>
    <w:rsid w:val="00932A0E"/>
    <w:rsid w:val="00932B4E"/>
    <w:rsid w:val="009362C2"/>
    <w:rsid w:val="009364F2"/>
    <w:rsid w:val="009378EC"/>
    <w:rsid w:val="00940914"/>
    <w:rsid w:val="00941B7A"/>
    <w:rsid w:val="00942401"/>
    <w:rsid w:val="00942B60"/>
    <w:rsid w:val="00942EBF"/>
    <w:rsid w:val="00945E18"/>
    <w:rsid w:val="00946CA5"/>
    <w:rsid w:val="00947127"/>
    <w:rsid w:val="0094758D"/>
    <w:rsid w:val="009500BA"/>
    <w:rsid w:val="009517B6"/>
    <w:rsid w:val="00951E54"/>
    <w:rsid w:val="00952061"/>
    <w:rsid w:val="00952420"/>
    <w:rsid w:val="0095393A"/>
    <w:rsid w:val="00954295"/>
    <w:rsid w:val="00954ADA"/>
    <w:rsid w:val="009562FE"/>
    <w:rsid w:val="00957F6D"/>
    <w:rsid w:val="00960D6B"/>
    <w:rsid w:val="0096268D"/>
    <w:rsid w:val="009633D5"/>
    <w:rsid w:val="0096391C"/>
    <w:rsid w:val="00965CA3"/>
    <w:rsid w:val="0096638B"/>
    <w:rsid w:val="009664E4"/>
    <w:rsid w:val="00966933"/>
    <w:rsid w:val="00970455"/>
    <w:rsid w:val="009727CF"/>
    <w:rsid w:val="00972C7D"/>
    <w:rsid w:val="009732D8"/>
    <w:rsid w:val="0097379C"/>
    <w:rsid w:val="00974171"/>
    <w:rsid w:val="00974C54"/>
    <w:rsid w:val="0098099F"/>
    <w:rsid w:val="0098187E"/>
    <w:rsid w:val="00981ADA"/>
    <w:rsid w:val="009820BF"/>
    <w:rsid w:val="00982BE6"/>
    <w:rsid w:val="00982DEF"/>
    <w:rsid w:val="00983024"/>
    <w:rsid w:val="00983FF2"/>
    <w:rsid w:val="00984546"/>
    <w:rsid w:val="00985230"/>
    <w:rsid w:val="00986075"/>
    <w:rsid w:val="00986236"/>
    <w:rsid w:val="00990D3A"/>
    <w:rsid w:val="00990D3E"/>
    <w:rsid w:val="0099162C"/>
    <w:rsid w:val="009917F2"/>
    <w:rsid w:val="00991C5C"/>
    <w:rsid w:val="00991E70"/>
    <w:rsid w:val="009927E0"/>
    <w:rsid w:val="0099330C"/>
    <w:rsid w:val="00993830"/>
    <w:rsid w:val="00993E24"/>
    <w:rsid w:val="0099606D"/>
    <w:rsid w:val="0099648E"/>
    <w:rsid w:val="00996CCC"/>
    <w:rsid w:val="009A0A69"/>
    <w:rsid w:val="009A0B9D"/>
    <w:rsid w:val="009A105F"/>
    <w:rsid w:val="009A15A2"/>
    <w:rsid w:val="009A4EE9"/>
    <w:rsid w:val="009A54C5"/>
    <w:rsid w:val="009B01BB"/>
    <w:rsid w:val="009B0753"/>
    <w:rsid w:val="009B0CCF"/>
    <w:rsid w:val="009B1A13"/>
    <w:rsid w:val="009B3D94"/>
    <w:rsid w:val="009B43AB"/>
    <w:rsid w:val="009B46DB"/>
    <w:rsid w:val="009B5514"/>
    <w:rsid w:val="009B6612"/>
    <w:rsid w:val="009B7266"/>
    <w:rsid w:val="009B7B4A"/>
    <w:rsid w:val="009C1135"/>
    <w:rsid w:val="009C1B69"/>
    <w:rsid w:val="009C1BFC"/>
    <w:rsid w:val="009C3DF3"/>
    <w:rsid w:val="009C4B22"/>
    <w:rsid w:val="009C5F66"/>
    <w:rsid w:val="009C6129"/>
    <w:rsid w:val="009C69F2"/>
    <w:rsid w:val="009D2403"/>
    <w:rsid w:val="009D3816"/>
    <w:rsid w:val="009D3B14"/>
    <w:rsid w:val="009D4726"/>
    <w:rsid w:val="009D6DFC"/>
    <w:rsid w:val="009D7FF2"/>
    <w:rsid w:val="009E05A8"/>
    <w:rsid w:val="009E1455"/>
    <w:rsid w:val="009E25E9"/>
    <w:rsid w:val="009E32CB"/>
    <w:rsid w:val="009E49A6"/>
    <w:rsid w:val="009E53E1"/>
    <w:rsid w:val="009E6F68"/>
    <w:rsid w:val="009E74D4"/>
    <w:rsid w:val="009F0601"/>
    <w:rsid w:val="009F097E"/>
    <w:rsid w:val="009F0CB7"/>
    <w:rsid w:val="009F0EEF"/>
    <w:rsid w:val="009F104B"/>
    <w:rsid w:val="009F32F9"/>
    <w:rsid w:val="009F3F82"/>
    <w:rsid w:val="009F5AE9"/>
    <w:rsid w:val="009F6012"/>
    <w:rsid w:val="009F621D"/>
    <w:rsid w:val="009F6728"/>
    <w:rsid w:val="009F6FB6"/>
    <w:rsid w:val="009F7791"/>
    <w:rsid w:val="009F7D50"/>
    <w:rsid w:val="00A01223"/>
    <w:rsid w:val="00A0177C"/>
    <w:rsid w:val="00A04721"/>
    <w:rsid w:val="00A04CC1"/>
    <w:rsid w:val="00A0500C"/>
    <w:rsid w:val="00A058C2"/>
    <w:rsid w:val="00A078BD"/>
    <w:rsid w:val="00A101E9"/>
    <w:rsid w:val="00A104EA"/>
    <w:rsid w:val="00A11D4C"/>
    <w:rsid w:val="00A14DEB"/>
    <w:rsid w:val="00A162C8"/>
    <w:rsid w:val="00A20063"/>
    <w:rsid w:val="00A220F1"/>
    <w:rsid w:val="00A22EF8"/>
    <w:rsid w:val="00A23DAD"/>
    <w:rsid w:val="00A24192"/>
    <w:rsid w:val="00A26BF9"/>
    <w:rsid w:val="00A277CA"/>
    <w:rsid w:val="00A32B60"/>
    <w:rsid w:val="00A33011"/>
    <w:rsid w:val="00A331CE"/>
    <w:rsid w:val="00A33390"/>
    <w:rsid w:val="00A34DA3"/>
    <w:rsid w:val="00A3508E"/>
    <w:rsid w:val="00A35AC4"/>
    <w:rsid w:val="00A36D49"/>
    <w:rsid w:val="00A36EAF"/>
    <w:rsid w:val="00A37676"/>
    <w:rsid w:val="00A429E9"/>
    <w:rsid w:val="00A435F8"/>
    <w:rsid w:val="00A44912"/>
    <w:rsid w:val="00A47320"/>
    <w:rsid w:val="00A50FE6"/>
    <w:rsid w:val="00A52498"/>
    <w:rsid w:val="00A5379C"/>
    <w:rsid w:val="00A55AC6"/>
    <w:rsid w:val="00A55AD6"/>
    <w:rsid w:val="00A55FD8"/>
    <w:rsid w:val="00A56ADA"/>
    <w:rsid w:val="00A57309"/>
    <w:rsid w:val="00A60AF8"/>
    <w:rsid w:val="00A61245"/>
    <w:rsid w:val="00A61888"/>
    <w:rsid w:val="00A61F63"/>
    <w:rsid w:val="00A6306C"/>
    <w:rsid w:val="00A711D5"/>
    <w:rsid w:val="00A7187C"/>
    <w:rsid w:val="00A72606"/>
    <w:rsid w:val="00A72983"/>
    <w:rsid w:val="00A7309E"/>
    <w:rsid w:val="00A73EA6"/>
    <w:rsid w:val="00A740DE"/>
    <w:rsid w:val="00A75343"/>
    <w:rsid w:val="00A75837"/>
    <w:rsid w:val="00A761B5"/>
    <w:rsid w:val="00A76567"/>
    <w:rsid w:val="00A76B42"/>
    <w:rsid w:val="00A7759C"/>
    <w:rsid w:val="00A77BCC"/>
    <w:rsid w:val="00A80A39"/>
    <w:rsid w:val="00A814D3"/>
    <w:rsid w:val="00A817F1"/>
    <w:rsid w:val="00A81F7D"/>
    <w:rsid w:val="00A837A3"/>
    <w:rsid w:val="00A84A0D"/>
    <w:rsid w:val="00A85722"/>
    <w:rsid w:val="00A859BA"/>
    <w:rsid w:val="00A90AB2"/>
    <w:rsid w:val="00A90B7D"/>
    <w:rsid w:val="00A910FA"/>
    <w:rsid w:val="00A93126"/>
    <w:rsid w:val="00A94751"/>
    <w:rsid w:val="00A96872"/>
    <w:rsid w:val="00A96C9C"/>
    <w:rsid w:val="00AA09A5"/>
    <w:rsid w:val="00AA0A61"/>
    <w:rsid w:val="00AA1579"/>
    <w:rsid w:val="00AA2AD7"/>
    <w:rsid w:val="00AA39BF"/>
    <w:rsid w:val="00AA407A"/>
    <w:rsid w:val="00AA502A"/>
    <w:rsid w:val="00AA57C5"/>
    <w:rsid w:val="00AA5939"/>
    <w:rsid w:val="00AA5A4A"/>
    <w:rsid w:val="00AA5C44"/>
    <w:rsid w:val="00AA7F45"/>
    <w:rsid w:val="00AB05D1"/>
    <w:rsid w:val="00AB0695"/>
    <w:rsid w:val="00AB13B4"/>
    <w:rsid w:val="00AB3304"/>
    <w:rsid w:val="00AB3C5A"/>
    <w:rsid w:val="00AB4335"/>
    <w:rsid w:val="00AB434F"/>
    <w:rsid w:val="00AB47DB"/>
    <w:rsid w:val="00AB483B"/>
    <w:rsid w:val="00AB4BB6"/>
    <w:rsid w:val="00AC09F1"/>
    <w:rsid w:val="00AC3034"/>
    <w:rsid w:val="00AC3CE6"/>
    <w:rsid w:val="00AC502A"/>
    <w:rsid w:val="00AC6377"/>
    <w:rsid w:val="00AC6F51"/>
    <w:rsid w:val="00AC78C3"/>
    <w:rsid w:val="00AD0359"/>
    <w:rsid w:val="00AD3FA5"/>
    <w:rsid w:val="00AD4643"/>
    <w:rsid w:val="00AD683C"/>
    <w:rsid w:val="00AD7303"/>
    <w:rsid w:val="00AE06E1"/>
    <w:rsid w:val="00AE0EDE"/>
    <w:rsid w:val="00AE1656"/>
    <w:rsid w:val="00AE1C57"/>
    <w:rsid w:val="00AE2A24"/>
    <w:rsid w:val="00AE4128"/>
    <w:rsid w:val="00AE4BA5"/>
    <w:rsid w:val="00AE4C56"/>
    <w:rsid w:val="00AE4DE1"/>
    <w:rsid w:val="00AE5009"/>
    <w:rsid w:val="00AE5D92"/>
    <w:rsid w:val="00AE664B"/>
    <w:rsid w:val="00AE6BA3"/>
    <w:rsid w:val="00AE7491"/>
    <w:rsid w:val="00AE74B4"/>
    <w:rsid w:val="00AF197D"/>
    <w:rsid w:val="00AF2A25"/>
    <w:rsid w:val="00AF2A8B"/>
    <w:rsid w:val="00AF3F24"/>
    <w:rsid w:val="00AF4B98"/>
    <w:rsid w:val="00AF4CCD"/>
    <w:rsid w:val="00AF4E1F"/>
    <w:rsid w:val="00AF7329"/>
    <w:rsid w:val="00AF73D2"/>
    <w:rsid w:val="00AF7E2A"/>
    <w:rsid w:val="00B0042B"/>
    <w:rsid w:val="00B00E06"/>
    <w:rsid w:val="00B015B0"/>
    <w:rsid w:val="00B04421"/>
    <w:rsid w:val="00B057B7"/>
    <w:rsid w:val="00B061A2"/>
    <w:rsid w:val="00B065D4"/>
    <w:rsid w:val="00B06D82"/>
    <w:rsid w:val="00B06F9B"/>
    <w:rsid w:val="00B073B0"/>
    <w:rsid w:val="00B077C3"/>
    <w:rsid w:val="00B078F8"/>
    <w:rsid w:val="00B07D7A"/>
    <w:rsid w:val="00B119BF"/>
    <w:rsid w:val="00B12372"/>
    <w:rsid w:val="00B12460"/>
    <w:rsid w:val="00B133A5"/>
    <w:rsid w:val="00B1348F"/>
    <w:rsid w:val="00B13592"/>
    <w:rsid w:val="00B1540C"/>
    <w:rsid w:val="00B15894"/>
    <w:rsid w:val="00B15C32"/>
    <w:rsid w:val="00B16B5F"/>
    <w:rsid w:val="00B200C8"/>
    <w:rsid w:val="00B21303"/>
    <w:rsid w:val="00B22510"/>
    <w:rsid w:val="00B22ACD"/>
    <w:rsid w:val="00B22B14"/>
    <w:rsid w:val="00B2335D"/>
    <w:rsid w:val="00B233D3"/>
    <w:rsid w:val="00B237CF"/>
    <w:rsid w:val="00B23845"/>
    <w:rsid w:val="00B23A83"/>
    <w:rsid w:val="00B241FB"/>
    <w:rsid w:val="00B24A08"/>
    <w:rsid w:val="00B25B9D"/>
    <w:rsid w:val="00B26537"/>
    <w:rsid w:val="00B27D2E"/>
    <w:rsid w:val="00B3093F"/>
    <w:rsid w:val="00B30A65"/>
    <w:rsid w:val="00B3285F"/>
    <w:rsid w:val="00B334C5"/>
    <w:rsid w:val="00B334FA"/>
    <w:rsid w:val="00B35DA4"/>
    <w:rsid w:val="00B365E7"/>
    <w:rsid w:val="00B37EAF"/>
    <w:rsid w:val="00B4116A"/>
    <w:rsid w:val="00B42E17"/>
    <w:rsid w:val="00B44DB5"/>
    <w:rsid w:val="00B50EE0"/>
    <w:rsid w:val="00B555D1"/>
    <w:rsid w:val="00B55CBD"/>
    <w:rsid w:val="00B579C9"/>
    <w:rsid w:val="00B579FF"/>
    <w:rsid w:val="00B61D4C"/>
    <w:rsid w:val="00B6761E"/>
    <w:rsid w:val="00B6797D"/>
    <w:rsid w:val="00B70612"/>
    <w:rsid w:val="00B72188"/>
    <w:rsid w:val="00B744A2"/>
    <w:rsid w:val="00B7472C"/>
    <w:rsid w:val="00B75A84"/>
    <w:rsid w:val="00B75C6E"/>
    <w:rsid w:val="00B76BFE"/>
    <w:rsid w:val="00B7795D"/>
    <w:rsid w:val="00B81130"/>
    <w:rsid w:val="00B82A31"/>
    <w:rsid w:val="00B845ED"/>
    <w:rsid w:val="00B860F4"/>
    <w:rsid w:val="00B86241"/>
    <w:rsid w:val="00B86369"/>
    <w:rsid w:val="00B865C9"/>
    <w:rsid w:val="00B873D0"/>
    <w:rsid w:val="00B87C5B"/>
    <w:rsid w:val="00B916C0"/>
    <w:rsid w:val="00B918B8"/>
    <w:rsid w:val="00B9330D"/>
    <w:rsid w:val="00B93D6B"/>
    <w:rsid w:val="00B94C38"/>
    <w:rsid w:val="00B95765"/>
    <w:rsid w:val="00B97C0F"/>
    <w:rsid w:val="00BA0065"/>
    <w:rsid w:val="00BA1474"/>
    <w:rsid w:val="00BA22D6"/>
    <w:rsid w:val="00BA22FF"/>
    <w:rsid w:val="00BA2C39"/>
    <w:rsid w:val="00BA306E"/>
    <w:rsid w:val="00BA46B0"/>
    <w:rsid w:val="00BA501E"/>
    <w:rsid w:val="00BA5AF5"/>
    <w:rsid w:val="00BA60D2"/>
    <w:rsid w:val="00BA6706"/>
    <w:rsid w:val="00BA6ABC"/>
    <w:rsid w:val="00BA6F45"/>
    <w:rsid w:val="00BA7684"/>
    <w:rsid w:val="00BB0708"/>
    <w:rsid w:val="00BB1B49"/>
    <w:rsid w:val="00BB2643"/>
    <w:rsid w:val="00BB4C8A"/>
    <w:rsid w:val="00BB625F"/>
    <w:rsid w:val="00BB655A"/>
    <w:rsid w:val="00BB65CC"/>
    <w:rsid w:val="00BB7033"/>
    <w:rsid w:val="00BB7560"/>
    <w:rsid w:val="00BB7894"/>
    <w:rsid w:val="00BC073F"/>
    <w:rsid w:val="00BC1011"/>
    <w:rsid w:val="00BC1A3C"/>
    <w:rsid w:val="00BC38EA"/>
    <w:rsid w:val="00BC46E5"/>
    <w:rsid w:val="00BC4826"/>
    <w:rsid w:val="00BC4C9A"/>
    <w:rsid w:val="00BC595B"/>
    <w:rsid w:val="00BC6B7C"/>
    <w:rsid w:val="00BC72CE"/>
    <w:rsid w:val="00BD04F6"/>
    <w:rsid w:val="00BD08AE"/>
    <w:rsid w:val="00BD0D05"/>
    <w:rsid w:val="00BD0E2E"/>
    <w:rsid w:val="00BD511A"/>
    <w:rsid w:val="00BD6043"/>
    <w:rsid w:val="00BD7B36"/>
    <w:rsid w:val="00BD7B51"/>
    <w:rsid w:val="00BE1D37"/>
    <w:rsid w:val="00BE20FB"/>
    <w:rsid w:val="00BE2439"/>
    <w:rsid w:val="00BE286E"/>
    <w:rsid w:val="00BE3468"/>
    <w:rsid w:val="00BE3B71"/>
    <w:rsid w:val="00BE515B"/>
    <w:rsid w:val="00BE7A1B"/>
    <w:rsid w:val="00BF11A1"/>
    <w:rsid w:val="00BF1618"/>
    <w:rsid w:val="00BF177A"/>
    <w:rsid w:val="00C001C1"/>
    <w:rsid w:val="00C00E8D"/>
    <w:rsid w:val="00C014E8"/>
    <w:rsid w:val="00C0204F"/>
    <w:rsid w:val="00C02AAC"/>
    <w:rsid w:val="00C02C03"/>
    <w:rsid w:val="00C04E1F"/>
    <w:rsid w:val="00C0512F"/>
    <w:rsid w:val="00C057AB"/>
    <w:rsid w:val="00C05C8D"/>
    <w:rsid w:val="00C06F46"/>
    <w:rsid w:val="00C07585"/>
    <w:rsid w:val="00C079C0"/>
    <w:rsid w:val="00C107F5"/>
    <w:rsid w:val="00C112C8"/>
    <w:rsid w:val="00C11AD6"/>
    <w:rsid w:val="00C12EE5"/>
    <w:rsid w:val="00C13764"/>
    <w:rsid w:val="00C13B00"/>
    <w:rsid w:val="00C13D15"/>
    <w:rsid w:val="00C13DDD"/>
    <w:rsid w:val="00C149E9"/>
    <w:rsid w:val="00C15107"/>
    <w:rsid w:val="00C17AF5"/>
    <w:rsid w:val="00C17CB2"/>
    <w:rsid w:val="00C201A3"/>
    <w:rsid w:val="00C201C6"/>
    <w:rsid w:val="00C220EA"/>
    <w:rsid w:val="00C23EAE"/>
    <w:rsid w:val="00C250AA"/>
    <w:rsid w:val="00C25655"/>
    <w:rsid w:val="00C25964"/>
    <w:rsid w:val="00C27EA6"/>
    <w:rsid w:val="00C30587"/>
    <w:rsid w:val="00C33A08"/>
    <w:rsid w:val="00C34BE1"/>
    <w:rsid w:val="00C354B1"/>
    <w:rsid w:val="00C35817"/>
    <w:rsid w:val="00C3774C"/>
    <w:rsid w:val="00C40F73"/>
    <w:rsid w:val="00C431F0"/>
    <w:rsid w:val="00C435AC"/>
    <w:rsid w:val="00C441FA"/>
    <w:rsid w:val="00C444B0"/>
    <w:rsid w:val="00C45690"/>
    <w:rsid w:val="00C47C02"/>
    <w:rsid w:val="00C50A87"/>
    <w:rsid w:val="00C50F90"/>
    <w:rsid w:val="00C51774"/>
    <w:rsid w:val="00C5391B"/>
    <w:rsid w:val="00C60F5A"/>
    <w:rsid w:val="00C6171C"/>
    <w:rsid w:val="00C63096"/>
    <w:rsid w:val="00C63FD5"/>
    <w:rsid w:val="00C64BEF"/>
    <w:rsid w:val="00C66EB9"/>
    <w:rsid w:val="00C675DC"/>
    <w:rsid w:val="00C70463"/>
    <w:rsid w:val="00C70BC4"/>
    <w:rsid w:val="00C7162F"/>
    <w:rsid w:val="00C727AF"/>
    <w:rsid w:val="00C730AB"/>
    <w:rsid w:val="00C74A11"/>
    <w:rsid w:val="00C75446"/>
    <w:rsid w:val="00C75959"/>
    <w:rsid w:val="00C75FF2"/>
    <w:rsid w:val="00C80107"/>
    <w:rsid w:val="00C8025A"/>
    <w:rsid w:val="00C805B4"/>
    <w:rsid w:val="00C80C17"/>
    <w:rsid w:val="00C81AE5"/>
    <w:rsid w:val="00C83594"/>
    <w:rsid w:val="00C83FDD"/>
    <w:rsid w:val="00C84805"/>
    <w:rsid w:val="00C84C46"/>
    <w:rsid w:val="00C85F91"/>
    <w:rsid w:val="00C87B36"/>
    <w:rsid w:val="00C90788"/>
    <w:rsid w:val="00C919BB"/>
    <w:rsid w:val="00C91BFA"/>
    <w:rsid w:val="00C91EC5"/>
    <w:rsid w:val="00C921DE"/>
    <w:rsid w:val="00C9346F"/>
    <w:rsid w:val="00C94503"/>
    <w:rsid w:val="00C95B98"/>
    <w:rsid w:val="00CA2D0C"/>
    <w:rsid w:val="00CA5523"/>
    <w:rsid w:val="00CA5A04"/>
    <w:rsid w:val="00CA751E"/>
    <w:rsid w:val="00CA7A9F"/>
    <w:rsid w:val="00CB1863"/>
    <w:rsid w:val="00CB2836"/>
    <w:rsid w:val="00CB3B5A"/>
    <w:rsid w:val="00CB48DA"/>
    <w:rsid w:val="00CB4F6F"/>
    <w:rsid w:val="00CB565E"/>
    <w:rsid w:val="00CB62E9"/>
    <w:rsid w:val="00CB7192"/>
    <w:rsid w:val="00CC085D"/>
    <w:rsid w:val="00CC319B"/>
    <w:rsid w:val="00CC358C"/>
    <w:rsid w:val="00CC4E0C"/>
    <w:rsid w:val="00CC5349"/>
    <w:rsid w:val="00CC54E6"/>
    <w:rsid w:val="00CC5741"/>
    <w:rsid w:val="00CC5DB5"/>
    <w:rsid w:val="00CC6CE0"/>
    <w:rsid w:val="00CC7826"/>
    <w:rsid w:val="00CD0995"/>
    <w:rsid w:val="00CD22DB"/>
    <w:rsid w:val="00CD50ED"/>
    <w:rsid w:val="00CD5A5A"/>
    <w:rsid w:val="00CD5A6B"/>
    <w:rsid w:val="00CE0685"/>
    <w:rsid w:val="00CE1780"/>
    <w:rsid w:val="00CE2464"/>
    <w:rsid w:val="00CE2543"/>
    <w:rsid w:val="00CE26A9"/>
    <w:rsid w:val="00CE2EDA"/>
    <w:rsid w:val="00CE3A2D"/>
    <w:rsid w:val="00CE410B"/>
    <w:rsid w:val="00CE4303"/>
    <w:rsid w:val="00CE4A4B"/>
    <w:rsid w:val="00CE5D19"/>
    <w:rsid w:val="00CE6D87"/>
    <w:rsid w:val="00CE7101"/>
    <w:rsid w:val="00CF0318"/>
    <w:rsid w:val="00CF117B"/>
    <w:rsid w:val="00CF2605"/>
    <w:rsid w:val="00CF30FA"/>
    <w:rsid w:val="00CF5BD7"/>
    <w:rsid w:val="00CF5FDC"/>
    <w:rsid w:val="00D00726"/>
    <w:rsid w:val="00D00B4A"/>
    <w:rsid w:val="00D00E74"/>
    <w:rsid w:val="00D02BC1"/>
    <w:rsid w:val="00D0576B"/>
    <w:rsid w:val="00D0788E"/>
    <w:rsid w:val="00D07F2C"/>
    <w:rsid w:val="00D12CD3"/>
    <w:rsid w:val="00D1582C"/>
    <w:rsid w:val="00D15836"/>
    <w:rsid w:val="00D160D5"/>
    <w:rsid w:val="00D17F04"/>
    <w:rsid w:val="00D200F6"/>
    <w:rsid w:val="00D20AB7"/>
    <w:rsid w:val="00D21C8D"/>
    <w:rsid w:val="00D222A2"/>
    <w:rsid w:val="00D22CA8"/>
    <w:rsid w:val="00D22FF3"/>
    <w:rsid w:val="00D231E3"/>
    <w:rsid w:val="00D2498F"/>
    <w:rsid w:val="00D2512D"/>
    <w:rsid w:val="00D25346"/>
    <w:rsid w:val="00D257E1"/>
    <w:rsid w:val="00D27239"/>
    <w:rsid w:val="00D324B6"/>
    <w:rsid w:val="00D34945"/>
    <w:rsid w:val="00D3518E"/>
    <w:rsid w:val="00D36E68"/>
    <w:rsid w:val="00D37325"/>
    <w:rsid w:val="00D37C24"/>
    <w:rsid w:val="00D4187F"/>
    <w:rsid w:val="00D43E01"/>
    <w:rsid w:val="00D4492E"/>
    <w:rsid w:val="00D46571"/>
    <w:rsid w:val="00D467DF"/>
    <w:rsid w:val="00D46815"/>
    <w:rsid w:val="00D47721"/>
    <w:rsid w:val="00D50626"/>
    <w:rsid w:val="00D51A17"/>
    <w:rsid w:val="00D51BD0"/>
    <w:rsid w:val="00D5232B"/>
    <w:rsid w:val="00D52427"/>
    <w:rsid w:val="00D533AD"/>
    <w:rsid w:val="00D5399D"/>
    <w:rsid w:val="00D54D58"/>
    <w:rsid w:val="00D55ADD"/>
    <w:rsid w:val="00D560EA"/>
    <w:rsid w:val="00D600DE"/>
    <w:rsid w:val="00D60E26"/>
    <w:rsid w:val="00D6254F"/>
    <w:rsid w:val="00D63CFB"/>
    <w:rsid w:val="00D64124"/>
    <w:rsid w:val="00D64852"/>
    <w:rsid w:val="00D66600"/>
    <w:rsid w:val="00D67306"/>
    <w:rsid w:val="00D72E15"/>
    <w:rsid w:val="00D73408"/>
    <w:rsid w:val="00D73B8C"/>
    <w:rsid w:val="00D755F5"/>
    <w:rsid w:val="00D76127"/>
    <w:rsid w:val="00D77495"/>
    <w:rsid w:val="00D80BAE"/>
    <w:rsid w:val="00D81752"/>
    <w:rsid w:val="00D829F9"/>
    <w:rsid w:val="00D831D6"/>
    <w:rsid w:val="00D83357"/>
    <w:rsid w:val="00D84F67"/>
    <w:rsid w:val="00D855A8"/>
    <w:rsid w:val="00D861F2"/>
    <w:rsid w:val="00D87D8F"/>
    <w:rsid w:val="00D87FA7"/>
    <w:rsid w:val="00D9124E"/>
    <w:rsid w:val="00D91438"/>
    <w:rsid w:val="00D91A58"/>
    <w:rsid w:val="00D92366"/>
    <w:rsid w:val="00D92877"/>
    <w:rsid w:val="00D92DE1"/>
    <w:rsid w:val="00D93AED"/>
    <w:rsid w:val="00D956A5"/>
    <w:rsid w:val="00DA088C"/>
    <w:rsid w:val="00DA1760"/>
    <w:rsid w:val="00DA1C52"/>
    <w:rsid w:val="00DA1D27"/>
    <w:rsid w:val="00DA34D4"/>
    <w:rsid w:val="00DA3917"/>
    <w:rsid w:val="00DA3AD9"/>
    <w:rsid w:val="00DA4BB2"/>
    <w:rsid w:val="00DA5E2C"/>
    <w:rsid w:val="00DA70DB"/>
    <w:rsid w:val="00DB0D84"/>
    <w:rsid w:val="00DB184B"/>
    <w:rsid w:val="00DB187E"/>
    <w:rsid w:val="00DB205E"/>
    <w:rsid w:val="00DB272E"/>
    <w:rsid w:val="00DB7602"/>
    <w:rsid w:val="00DC245B"/>
    <w:rsid w:val="00DC3CB1"/>
    <w:rsid w:val="00DC5470"/>
    <w:rsid w:val="00DC7831"/>
    <w:rsid w:val="00DD01A3"/>
    <w:rsid w:val="00DD3085"/>
    <w:rsid w:val="00DD38C6"/>
    <w:rsid w:val="00DD587A"/>
    <w:rsid w:val="00DE0013"/>
    <w:rsid w:val="00DE0064"/>
    <w:rsid w:val="00DE120A"/>
    <w:rsid w:val="00DE1539"/>
    <w:rsid w:val="00DE19AB"/>
    <w:rsid w:val="00DE1E6A"/>
    <w:rsid w:val="00DE4241"/>
    <w:rsid w:val="00DE4E3D"/>
    <w:rsid w:val="00DE5EC3"/>
    <w:rsid w:val="00DE61C2"/>
    <w:rsid w:val="00DE6A6C"/>
    <w:rsid w:val="00DF06F4"/>
    <w:rsid w:val="00DF0E7F"/>
    <w:rsid w:val="00DF10CE"/>
    <w:rsid w:val="00DF1CC0"/>
    <w:rsid w:val="00DF2077"/>
    <w:rsid w:val="00DF2311"/>
    <w:rsid w:val="00DF2891"/>
    <w:rsid w:val="00DF6BCD"/>
    <w:rsid w:val="00DF70CC"/>
    <w:rsid w:val="00DF7D75"/>
    <w:rsid w:val="00E004EA"/>
    <w:rsid w:val="00E03DF0"/>
    <w:rsid w:val="00E05DCA"/>
    <w:rsid w:val="00E05E23"/>
    <w:rsid w:val="00E105B9"/>
    <w:rsid w:val="00E11194"/>
    <w:rsid w:val="00E11775"/>
    <w:rsid w:val="00E119C5"/>
    <w:rsid w:val="00E11E33"/>
    <w:rsid w:val="00E12C55"/>
    <w:rsid w:val="00E12FFF"/>
    <w:rsid w:val="00E13217"/>
    <w:rsid w:val="00E160FF"/>
    <w:rsid w:val="00E20626"/>
    <w:rsid w:val="00E206BD"/>
    <w:rsid w:val="00E22A48"/>
    <w:rsid w:val="00E233A8"/>
    <w:rsid w:val="00E23891"/>
    <w:rsid w:val="00E2751A"/>
    <w:rsid w:val="00E27AE1"/>
    <w:rsid w:val="00E27F4B"/>
    <w:rsid w:val="00E31141"/>
    <w:rsid w:val="00E31AB7"/>
    <w:rsid w:val="00E31E76"/>
    <w:rsid w:val="00E32051"/>
    <w:rsid w:val="00E33C35"/>
    <w:rsid w:val="00E34A80"/>
    <w:rsid w:val="00E352A9"/>
    <w:rsid w:val="00E35EB8"/>
    <w:rsid w:val="00E365EC"/>
    <w:rsid w:val="00E372F4"/>
    <w:rsid w:val="00E37322"/>
    <w:rsid w:val="00E3749D"/>
    <w:rsid w:val="00E37FD8"/>
    <w:rsid w:val="00E40A92"/>
    <w:rsid w:val="00E41E04"/>
    <w:rsid w:val="00E4210B"/>
    <w:rsid w:val="00E422CB"/>
    <w:rsid w:val="00E42B79"/>
    <w:rsid w:val="00E43421"/>
    <w:rsid w:val="00E43F24"/>
    <w:rsid w:val="00E4496A"/>
    <w:rsid w:val="00E453AD"/>
    <w:rsid w:val="00E46385"/>
    <w:rsid w:val="00E47DE0"/>
    <w:rsid w:val="00E50CB4"/>
    <w:rsid w:val="00E5260E"/>
    <w:rsid w:val="00E55645"/>
    <w:rsid w:val="00E5638D"/>
    <w:rsid w:val="00E57F11"/>
    <w:rsid w:val="00E60384"/>
    <w:rsid w:val="00E61008"/>
    <w:rsid w:val="00E618EF"/>
    <w:rsid w:val="00E61C98"/>
    <w:rsid w:val="00E639B8"/>
    <w:rsid w:val="00E6493D"/>
    <w:rsid w:val="00E66914"/>
    <w:rsid w:val="00E7231A"/>
    <w:rsid w:val="00E743BB"/>
    <w:rsid w:val="00E74C97"/>
    <w:rsid w:val="00E756B1"/>
    <w:rsid w:val="00E804B1"/>
    <w:rsid w:val="00E83973"/>
    <w:rsid w:val="00E85954"/>
    <w:rsid w:val="00E8684D"/>
    <w:rsid w:val="00E87164"/>
    <w:rsid w:val="00E871C7"/>
    <w:rsid w:val="00E87A89"/>
    <w:rsid w:val="00E87E65"/>
    <w:rsid w:val="00E9162F"/>
    <w:rsid w:val="00E9404A"/>
    <w:rsid w:val="00E9443A"/>
    <w:rsid w:val="00E95434"/>
    <w:rsid w:val="00E95BE0"/>
    <w:rsid w:val="00E96113"/>
    <w:rsid w:val="00E96CC8"/>
    <w:rsid w:val="00E96EDA"/>
    <w:rsid w:val="00E971C1"/>
    <w:rsid w:val="00E97784"/>
    <w:rsid w:val="00E978D7"/>
    <w:rsid w:val="00EA1466"/>
    <w:rsid w:val="00EA1A76"/>
    <w:rsid w:val="00EA22EA"/>
    <w:rsid w:val="00EA2687"/>
    <w:rsid w:val="00EA2C93"/>
    <w:rsid w:val="00EA41CB"/>
    <w:rsid w:val="00EA6BB5"/>
    <w:rsid w:val="00EA7FEA"/>
    <w:rsid w:val="00EB08B6"/>
    <w:rsid w:val="00EB397B"/>
    <w:rsid w:val="00EB3F1F"/>
    <w:rsid w:val="00EB5FB9"/>
    <w:rsid w:val="00EB642A"/>
    <w:rsid w:val="00EB669C"/>
    <w:rsid w:val="00EB6814"/>
    <w:rsid w:val="00EB70E7"/>
    <w:rsid w:val="00EB70EA"/>
    <w:rsid w:val="00EC1AD3"/>
    <w:rsid w:val="00EC204F"/>
    <w:rsid w:val="00EC4630"/>
    <w:rsid w:val="00EC49B2"/>
    <w:rsid w:val="00ED0EB4"/>
    <w:rsid w:val="00ED2625"/>
    <w:rsid w:val="00ED2F27"/>
    <w:rsid w:val="00ED3952"/>
    <w:rsid w:val="00ED39A2"/>
    <w:rsid w:val="00ED4018"/>
    <w:rsid w:val="00ED5679"/>
    <w:rsid w:val="00ED74F7"/>
    <w:rsid w:val="00ED7B00"/>
    <w:rsid w:val="00ED7DA4"/>
    <w:rsid w:val="00EE1C3A"/>
    <w:rsid w:val="00EE26C5"/>
    <w:rsid w:val="00EE37B2"/>
    <w:rsid w:val="00EE4055"/>
    <w:rsid w:val="00EE4767"/>
    <w:rsid w:val="00EE51ED"/>
    <w:rsid w:val="00EE5600"/>
    <w:rsid w:val="00EE57B1"/>
    <w:rsid w:val="00EE6CC6"/>
    <w:rsid w:val="00EF1259"/>
    <w:rsid w:val="00EF1877"/>
    <w:rsid w:val="00EF21EA"/>
    <w:rsid w:val="00EF2577"/>
    <w:rsid w:val="00EF26B3"/>
    <w:rsid w:val="00EF454A"/>
    <w:rsid w:val="00EF5485"/>
    <w:rsid w:val="00EF5CA0"/>
    <w:rsid w:val="00EF6327"/>
    <w:rsid w:val="00EF69AE"/>
    <w:rsid w:val="00EF79AE"/>
    <w:rsid w:val="00F013DA"/>
    <w:rsid w:val="00F035D0"/>
    <w:rsid w:val="00F0456B"/>
    <w:rsid w:val="00F0507B"/>
    <w:rsid w:val="00F05C92"/>
    <w:rsid w:val="00F0600D"/>
    <w:rsid w:val="00F06D2B"/>
    <w:rsid w:val="00F074A3"/>
    <w:rsid w:val="00F07B1E"/>
    <w:rsid w:val="00F10C94"/>
    <w:rsid w:val="00F1331E"/>
    <w:rsid w:val="00F1413E"/>
    <w:rsid w:val="00F145C6"/>
    <w:rsid w:val="00F146A3"/>
    <w:rsid w:val="00F14D83"/>
    <w:rsid w:val="00F14F7E"/>
    <w:rsid w:val="00F16EC7"/>
    <w:rsid w:val="00F17326"/>
    <w:rsid w:val="00F173E2"/>
    <w:rsid w:val="00F17643"/>
    <w:rsid w:val="00F20F00"/>
    <w:rsid w:val="00F20F78"/>
    <w:rsid w:val="00F24A45"/>
    <w:rsid w:val="00F27020"/>
    <w:rsid w:val="00F270F6"/>
    <w:rsid w:val="00F303E7"/>
    <w:rsid w:val="00F30DD8"/>
    <w:rsid w:val="00F324B4"/>
    <w:rsid w:val="00F33A1D"/>
    <w:rsid w:val="00F34730"/>
    <w:rsid w:val="00F34B8B"/>
    <w:rsid w:val="00F358A8"/>
    <w:rsid w:val="00F35A32"/>
    <w:rsid w:val="00F37B3C"/>
    <w:rsid w:val="00F41205"/>
    <w:rsid w:val="00F42258"/>
    <w:rsid w:val="00F455A0"/>
    <w:rsid w:val="00F45D7E"/>
    <w:rsid w:val="00F468DC"/>
    <w:rsid w:val="00F46B44"/>
    <w:rsid w:val="00F47330"/>
    <w:rsid w:val="00F508E1"/>
    <w:rsid w:val="00F50944"/>
    <w:rsid w:val="00F50A9A"/>
    <w:rsid w:val="00F51B04"/>
    <w:rsid w:val="00F5212E"/>
    <w:rsid w:val="00F5270C"/>
    <w:rsid w:val="00F53328"/>
    <w:rsid w:val="00F5335C"/>
    <w:rsid w:val="00F545FC"/>
    <w:rsid w:val="00F56AE7"/>
    <w:rsid w:val="00F576B4"/>
    <w:rsid w:val="00F6091D"/>
    <w:rsid w:val="00F611C7"/>
    <w:rsid w:val="00F61834"/>
    <w:rsid w:val="00F6518A"/>
    <w:rsid w:val="00F651A9"/>
    <w:rsid w:val="00F65574"/>
    <w:rsid w:val="00F671AC"/>
    <w:rsid w:val="00F70D18"/>
    <w:rsid w:val="00F70F53"/>
    <w:rsid w:val="00F7166D"/>
    <w:rsid w:val="00F719FA"/>
    <w:rsid w:val="00F7376D"/>
    <w:rsid w:val="00F75C23"/>
    <w:rsid w:val="00F76517"/>
    <w:rsid w:val="00F77A5E"/>
    <w:rsid w:val="00F81C17"/>
    <w:rsid w:val="00F82B15"/>
    <w:rsid w:val="00F84315"/>
    <w:rsid w:val="00F851CB"/>
    <w:rsid w:val="00F85712"/>
    <w:rsid w:val="00F85968"/>
    <w:rsid w:val="00F8656F"/>
    <w:rsid w:val="00F86D4F"/>
    <w:rsid w:val="00F871E5"/>
    <w:rsid w:val="00F87497"/>
    <w:rsid w:val="00F87E5D"/>
    <w:rsid w:val="00F912A7"/>
    <w:rsid w:val="00F91772"/>
    <w:rsid w:val="00F93963"/>
    <w:rsid w:val="00F95B63"/>
    <w:rsid w:val="00F95E15"/>
    <w:rsid w:val="00FA05D1"/>
    <w:rsid w:val="00FA16B1"/>
    <w:rsid w:val="00FA1BD0"/>
    <w:rsid w:val="00FA21F4"/>
    <w:rsid w:val="00FA717D"/>
    <w:rsid w:val="00FB1EEA"/>
    <w:rsid w:val="00FB2253"/>
    <w:rsid w:val="00FB2BB5"/>
    <w:rsid w:val="00FB45AE"/>
    <w:rsid w:val="00FB4AEC"/>
    <w:rsid w:val="00FB7800"/>
    <w:rsid w:val="00FC040E"/>
    <w:rsid w:val="00FC1EF3"/>
    <w:rsid w:val="00FC1F42"/>
    <w:rsid w:val="00FC26FD"/>
    <w:rsid w:val="00FC47F4"/>
    <w:rsid w:val="00FC4E3C"/>
    <w:rsid w:val="00FC530E"/>
    <w:rsid w:val="00FC5FA8"/>
    <w:rsid w:val="00FC70C8"/>
    <w:rsid w:val="00FC723B"/>
    <w:rsid w:val="00FC7675"/>
    <w:rsid w:val="00FC7B68"/>
    <w:rsid w:val="00FD021E"/>
    <w:rsid w:val="00FD06A5"/>
    <w:rsid w:val="00FD094A"/>
    <w:rsid w:val="00FD2AEB"/>
    <w:rsid w:val="00FD327D"/>
    <w:rsid w:val="00FD4807"/>
    <w:rsid w:val="00FD481E"/>
    <w:rsid w:val="00FD4A0D"/>
    <w:rsid w:val="00FD4A91"/>
    <w:rsid w:val="00FD4C06"/>
    <w:rsid w:val="00FD5163"/>
    <w:rsid w:val="00FD5DE0"/>
    <w:rsid w:val="00FD6F3F"/>
    <w:rsid w:val="00FD7D94"/>
    <w:rsid w:val="00FE0FE5"/>
    <w:rsid w:val="00FE1751"/>
    <w:rsid w:val="00FE2BD2"/>
    <w:rsid w:val="00FE2F04"/>
    <w:rsid w:val="00FE3826"/>
    <w:rsid w:val="00FE4BCE"/>
    <w:rsid w:val="00FE4CB6"/>
    <w:rsid w:val="00FE4DCD"/>
    <w:rsid w:val="00FF010E"/>
    <w:rsid w:val="00FF0AE3"/>
    <w:rsid w:val="00FF199B"/>
    <w:rsid w:val="00FF3881"/>
    <w:rsid w:val="00FF4F7E"/>
    <w:rsid w:val="00FF7639"/>
    <w:rsid w:val="00FF76D1"/>
    <w:rsid w:val="00FF7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FDF8"/>
  <w15:chartTrackingRefBased/>
  <w15:docId w15:val="{B66FEB08-8637-44A2-9267-5411C4F9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9C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diumGrid21">
    <w:name w:val="Medium Grid 21"/>
    <w:link w:val="MediumGrid2Char"/>
    <w:uiPriority w:val="1"/>
    <w:qFormat/>
    <w:rsid w:val="00DA1D27"/>
    <w:pPr>
      <w:jc w:val="both"/>
    </w:pPr>
    <w:rPr>
      <w:rFonts w:eastAsia="Times New Roman"/>
      <w:sz w:val="22"/>
      <w:szCs w:val="24"/>
      <w:lang w:val="en-US" w:eastAsia="en-US"/>
    </w:rPr>
  </w:style>
  <w:style w:type="table" w:customStyle="1" w:styleId="Donkerelijst1">
    <w:name w:val="Donkere lijst1"/>
    <w:basedOn w:val="Standaardtabel"/>
    <w:uiPriority w:val="61"/>
    <w:rsid w:val="0069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raster">
    <w:name w:val="Table Grid"/>
    <w:basedOn w:val="Standaardtabel"/>
    <w:uiPriority w:val="59"/>
    <w:rsid w:val="00EF6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ard"/>
    <w:uiPriority w:val="34"/>
    <w:qFormat/>
    <w:rsid w:val="00456EEA"/>
    <w:pPr>
      <w:ind w:left="708"/>
    </w:pPr>
  </w:style>
  <w:style w:type="character" w:styleId="Verwijzingopmerking">
    <w:name w:val="annotation reference"/>
    <w:uiPriority w:val="99"/>
    <w:semiHidden/>
    <w:unhideWhenUsed/>
    <w:rsid w:val="00CE2EDA"/>
    <w:rPr>
      <w:sz w:val="16"/>
      <w:szCs w:val="16"/>
    </w:rPr>
  </w:style>
  <w:style w:type="paragraph" w:styleId="Tekstopmerking">
    <w:name w:val="annotation text"/>
    <w:basedOn w:val="Standaard"/>
    <w:link w:val="TekstopmerkingChar"/>
    <w:uiPriority w:val="99"/>
    <w:unhideWhenUsed/>
    <w:rsid w:val="001B76A1"/>
    <w:rPr>
      <w:sz w:val="20"/>
      <w:szCs w:val="20"/>
      <w:lang w:val="x-none"/>
    </w:rPr>
  </w:style>
  <w:style w:type="character" w:customStyle="1" w:styleId="TekstopmerkingChar">
    <w:name w:val="Tekst opmerking Char"/>
    <w:link w:val="Tekstopmerking"/>
    <w:uiPriority w:val="99"/>
    <w:rsid w:val="00CE2EDA"/>
    <w:rPr>
      <w:lang w:val="x-none" w:eastAsia="en-US"/>
    </w:rPr>
  </w:style>
  <w:style w:type="paragraph" w:styleId="Onderwerpvanopmerking">
    <w:name w:val="annotation subject"/>
    <w:basedOn w:val="Tekstopmerking"/>
    <w:next w:val="Tekstopmerking"/>
    <w:link w:val="OnderwerpvanopmerkingChar"/>
    <w:uiPriority w:val="99"/>
    <w:semiHidden/>
    <w:unhideWhenUsed/>
    <w:rsid w:val="00CE2EDA"/>
    <w:rPr>
      <w:b/>
      <w:bCs/>
    </w:rPr>
  </w:style>
  <w:style w:type="character" w:customStyle="1" w:styleId="OnderwerpvanopmerkingChar">
    <w:name w:val="Onderwerp van opmerking Char"/>
    <w:link w:val="Onderwerpvanopmerking"/>
    <w:uiPriority w:val="99"/>
    <w:semiHidden/>
    <w:rsid w:val="00CE2EDA"/>
    <w:rPr>
      <w:b/>
      <w:bCs/>
      <w:lang w:eastAsia="en-US"/>
    </w:rPr>
  </w:style>
  <w:style w:type="paragraph" w:styleId="Ballontekst">
    <w:name w:val="Balloon Text"/>
    <w:basedOn w:val="Standaard"/>
    <w:link w:val="BallontekstChar"/>
    <w:uiPriority w:val="99"/>
    <w:semiHidden/>
    <w:unhideWhenUsed/>
    <w:rsid w:val="00CE2EDA"/>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CE2EDA"/>
    <w:rPr>
      <w:rFonts w:ascii="Tahoma" w:hAnsi="Tahoma" w:cs="Tahoma"/>
      <w:sz w:val="16"/>
      <w:szCs w:val="16"/>
      <w:lang w:eastAsia="en-US"/>
    </w:rPr>
  </w:style>
  <w:style w:type="character" w:customStyle="1" w:styleId="MediumGrid2Char">
    <w:name w:val="Medium Grid 2 Char"/>
    <w:link w:val="MediumGrid21"/>
    <w:uiPriority w:val="1"/>
    <w:rsid w:val="001A6E46"/>
    <w:rPr>
      <w:rFonts w:eastAsia="Times New Roman"/>
      <w:sz w:val="22"/>
      <w:szCs w:val="24"/>
      <w:lang w:bidi="ar-SA"/>
    </w:rPr>
  </w:style>
  <w:style w:type="character" w:customStyle="1" w:styleId="Gemiddeldraster2Char">
    <w:name w:val="Gemiddeld raster 2 Char"/>
    <w:link w:val="MediumShading1-Accent1"/>
    <w:uiPriority w:val="1"/>
    <w:rsid w:val="00B6761E"/>
    <w:rPr>
      <w:rFonts w:eastAsia="Times New Roman"/>
      <w:sz w:val="22"/>
      <w:szCs w:val="24"/>
    </w:rPr>
  </w:style>
  <w:style w:type="table" w:customStyle="1" w:styleId="MediumShading1-Accent1">
    <w:name w:val="Medium Shading 1 - Accent 1"/>
    <w:basedOn w:val="Standaardtabel"/>
    <w:link w:val="Gemiddeldraster2Char"/>
    <w:uiPriority w:val="1"/>
    <w:rsid w:val="00B6761E"/>
    <w:rPr>
      <w:rFonts w:eastAsia="Times New Roman"/>
      <w:sz w:val="22"/>
      <w:szCs w:val="24"/>
      <w:lang w:val="x-none" w:eastAsia="x-none"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Hyperlink">
    <w:name w:val="Hyperlink"/>
    <w:uiPriority w:val="99"/>
    <w:unhideWhenUsed/>
    <w:rsid w:val="00586A57"/>
    <w:rPr>
      <w:color w:val="0000FF"/>
      <w:u w:val="single"/>
    </w:rPr>
  </w:style>
  <w:style w:type="paragraph" w:customStyle="1" w:styleId="EndNoteBibliographyTitle">
    <w:name w:val="EndNote Bibliography Title"/>
    <w:basedOn w:val="Standaard"/>
    <w:link w:val="EndNoteBibliographyTitleChar"/>
    <w:rsid w:val="00D00E74"/>
    <w:pPr>
      <w:spacing w:after="0"/>
      <w:jc w:val="center"/>
    </w:pPr>
    <w:rPr>
      <w:rFonts w:eastAsia="Times New Roman"/>
      <w:noProof/>
      <w:lang w:val="en-US"/>
    </w:rPr>
  </w:style>
  <w:style w:type="character" w:customStyle="1" w:styleId="EndNoteBibliographyTitleChar">
    <w:name w:val="EndNote Bibliography Title Char"/>
    <w:link w:val="EndNoteBibliographyTitle"/>
    <w:rsid w:val="00D00E74"/>
    <w:rPr>
      <w:rFonts w:eastAsia="Times New Roman"/>
      <w:noProof/>
      <w:sz w:val="22"/>
      <w:szCs w:val="22"/>
      <w:lang w:val="en-US" w:eastAsia="en-US"/>
    </w:rPr>
  </w:style>
  <w:style w:type="paragraph" w:customStyle="1" w:styleId="EndNoteBibliography">
    <w:name w:val="EndNote Bibliography"/>
    <w:basedOn w:val="Standaard"/>
    <w:link w:val="EndNoteBibliographyChar"/>
    <w:rsid w:val="00D00E74"/>
    <w:pPr>
      <w:spacing w:line="240" w:lineRule="auto"/>
      <w:jc w:val="both"/>
    </w:pPr>
    <w:rPr>
      <w:rFonts w:eastAsia="Times New Roman"/>
      <w:noProof/>
      <w:lang w:val="en-US"/>
    </w:rPr>
  </w:style>
  <w:style w:type="character" w:customStyle="1" w:styleId="EndNoteBibliographyChar">
    <w:name w:val="EndNote Bibliography Char"/>
    <w:link w:val="EndNoteBibliography"/>
    <w:rsid w:val="00D00E74"/>
    <w:rPr>
      <w:rFonts w:eastAsia="Times New Roman"/>
      <w:noProof/>
      <w:sz w:val="22"/>
      <w:szCs w:val="22"/>
      <w:lang w:val="en-US" w:eastAsia="en-US"/>
    </w:rPr>
  </w:style>
  <w:style w:type="paragraph" w:customStyle="1" w:styleId="ColorfulShading-Accent11">
    <w:name w:val="Colorful Shading - Accent 11"/>
    <w:hidden/>
    <w:uiPriority w:val="99"/>
    <w:semiHidden/>
    <w:rsid w:val="00446576"/>
    <w:rPr>
      <w:sz w:val="22"/>
      <w:szCs w:val="22"/>
      <w:lang w:eastAsia="en-US"/>
    </w:rPr>
  </w:style>
  <w:style w:type="paragraph" w:styleId="Geenafstand">
    <w:name w:val="No Spacing"/>
    <w:link w:val="GeenafstandChar"/>
    <w:uiPriority w:val="1"/>
    <w:qFormat/>
    <w:rsid w:val="008143ED"/>
    <w:rPr>
      <w:sz w:val="22"/>
      <w:szCs w:val="22"/>
      <w:lang w:eastAsia="en-US"/>
    </w:rPr>
  </w:style>
  <w:style w:type="character" w:styleId="Titelvanboek">
    <w:name w:val="Book Title"/>
    <w:uiPriority w:val="33"/>
    <w:qFormat/>
    <w:rsid w:val="000543B3"/>
    <w:rPr>
      <w:b/>
      <w:bCs/>
      <w:smallCaps/>
      <w:spacing w:val="5"/>
    </w:rPr>
  </w:style>
  <w:style w:type="paragraph" w:customStyle="1" w:styleId="Geenafstand1">
    <w:name w:val="Geen afstand1"/>
    <w:qFormat/>
    <w:rsid w:val="00C90788"/>
    <w:pPr>
      <w:suppressAutoHyphens/>
    </w:pPr>
    <w:rPr>
      <w:rFonts w:cs="Calibri"/>
      <w:sz w:val="22"/>
      <w:szCs w:val="22"/>
      <w:lang w:eastAsia="ar-SA"/>
    </w:rPr>
  </w:style>
  <w:style w:type="paragraph" w:styleId="Revisie">
    <w:name w:val="Revision"/>
    <w:hidden/>
    <w:uiPriority w:val="99"/>
    <w:semiHidden/>
    <w:rsid w:val="002C5DB9"/>
    <w:rPr>
      <w:sz w:val="22"/>
      <w:szCs w:val="22"/>
      <w:lang w:eastAsia="en-US"/>
    </w:rPr>
  </w:style>
  <w:style w:type="character" w:customStyle="1" w:styleId="GeenafstandChar">
    <w:name w:val="Geen afstand Char"/>
    <w:link w:val="Geenafstand"/>
    <w:uiPriority w:val="1"/>
    <w:rsid w:val="008D25A1"/>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6128">
      <w:bodyDiv w:val="1"/>
      <w:marLeft w:val="0"/>
      <w:marRight w:val="0"/>
      <w:marTop w:val="0"/>
      <w:marBottom w:val="0"/>
      <w:divBdr>
        <w:top w:val="none" w:sz="0" w:space="0" w:color="auto"/>
        <w:left w:val="none" w:sz="0" w:space="0" w:color="auto"/>
        <w:bottom w:val="none" w:sz="0" w:space="0" w:color="auto"/>
        <w:right w:val="none" w:sz="0" w:space="0" w:color="auto"/>
      </w:divBdr>
      <w:divsChild>
        <w:div w:id="1508983703">
          <w:marLeft w:val="0"/>
          <w:marRight w:val="0"/>
          <w:marTop w:val="0"/>
          <w:marBottom w:val="0"/>
          <w:divBdr>
            <w:top w:val="none" w:sz="0" w:space="0" w:color="auto"/>
            <w:left w:val="none" w:sz="0" w:space="0" w:color="auto"/>
            <w:bottom w:val="none" w:sz="0" w:space="0" w:color="auto"/>
            <w:right w:val="none" w:sz="0" w:space="0" w:color="auto"/>
          </w:divBdr>
        </w:div>
      </w:divsChild>
    </w:div>
    <w:div w:id="642739729">
      <w:bodyDiv w:val="1"/>
      <w:marLeft w:val="0"/>
      <w:marRight w:val="0"/>
      <w:marTop w:val="0"/>
      <w:marBottom w:val="0"/>
      <w:divBdr>
        <w:top w:val="none" w:sz="0" w:space="0" w:color="auto"/>
        <w:left w:val="none" w:sz="0" w:space="0" w:color="auto"/>
        <w:bottom w:val="none" w:sz="0" w:space="0" w:color="auto"/>
        <w:right w:val="none" w:sz="0" w:space="0" w:color="auto"/>
      </w:divBdr>
    </w:div>
    <w:div w:id="1292132483">
      <w:bodyDiv w:val="1"/>
      <w:marLeft w:val="0"/>
      <w:marRight w:val="0"/>
      <w:marTop w:val="0"/>
      <w:marBottom w:val="0"/>
      <w:divBdr>
        <w:top w:val="none" w:sz="0" w:space="0" w:color="auto"/>
        <w:left w:val="none" w:sz="0" w:space="0" w:color="auto"/>
        <w:bottom w:val="none" w:sz="0" w:space="0" w:color="auto"/>
        <w:right w:val="none" w:sz="0" w:space="0" w:color="auto"/>
      </w:divBdr>
    </w:div>
    <w:div w:id="1374693691">
      <w:bodyDiv w:val="1"/>
      <w:marLeft w:val="0"/>
      <w:marRight w:val="0"/>
      <w:marTop w:val="0"/>
      <w:marBottom w:val="0"/>
      <w:divBdr>
        <w:top w:val="none" w:sz="0" w:space="0" w:color="auto"/>
        <w:left w:val="none" w:sz="0" w:space="0" w:color="auto"/>
        <w:bottom w:val="none" w:sz="0" w:space="0" w:color="auto"/>
        <w:right w:val="none" w:sz="0" w:space="0" w:color="auto"/>
      </w:divBdr>
    </w:div>
    <w:div w:id="1384021459">
      <w:bodyDiv w:val="1"/>
      <w:marLeft w:val="0"/>
      <w:marRight w:val="0"/>
      <w:marTop w:val="0"/>
      <w:marBottom w:val="0"/>
      <w:divBdr>
        <w:top w:val="none" w:sz="0" w:space="0" w:color="auto"/>
        <w:left w:val="none" w:sz="0" w:space="0" w:color="auto"/>
        <w:bottom w:val="none" w:sz="0" w:space="0" w:color="auto"/>
        <w:right w:val="none" w:sz="0" w:space="0" w:color="auto"/>
      </w:divBdr>
      <w:divsChild>
        <w:div w:id="1120077743">
          <w:marLeft w:val="0"/>
          <w:marRight w:val="0"/>
          <w:marTop w:val="0"/>
          <w:marBottom w:val="0"/>
          <w:divBdr>
            <w:top w:val="none" w:sz="0" w:space="0" w:color="auto"/>
            <w:left w:val="none" w:sz="0" w:space="0" w:color="auto"/>
            <w:bottom w:val="none" w:sz="0" w:space="0" w:color="auto"/>
            <w:right w:val="none" w:sz="0" w:space="0" w:color="auto"/>
          </w:divBdr>
        </w:div>
        <w:div w:id="1185437123">
          <w:marLeft w:val="0"/>
          <w:marRight w:val="0"/>
          <w:marTop w:val="0"/>
          <w:marBottom w:val="0"/>
          <w:divBdr>
            <w:top w:val="none" w:sz="0" w:space="0" w:color="auto"/>
            <w:left w:val="none" w:sz="0" w:space="0" w:color="auto"/>
            <w:bottom w:val="none" w:sz="0" w:space="0" w:color="auto"/>
            <w:right w:val="none" w:sz="0" w:space="0" w:color="auto"/>
          </w:divBdr>
        </w:div>
        <w:div w:id="1284657514">
          <w:marLeft w:val="0"/>
          <w:marRight w:val="0"/>
          <w:marTop w:val="0"/>
          <w:marBottom w:val="0"/>
          <w:divBdr>
            <w:top w:val="none" w:sz="0" w:space="0" w:color="auto"/>
            <w:left w:val="none" w:sz="0" w:space="0" w:color="auto"/>
            <w:bottom w:val="none" w:sz="0" w:space="0" w:color="auto"/>
            <w:right w:val="none" w:sz="0" w:space="0" w:color="auto"/>
          </w:divBdr>
        </w:div>
        <w:div w:id="1587569459">
          <w:marLeft w:val="0"/>
          <w:marRight w:val="0"/>
          <w:marTop w:val="0"/>
          <w:marBottom w:val="0"/>
          <w:divBdr>
            <w:top w:val="none" w:sz="0" w:space="0" w:color="auto"/>
            <w:left w:val="none" w:sz="0" w:space="0" w:color="auto"/>
            <w:bottom w:val="none" w:sz="0" w:space="0" w:color="auto"/>
            <w:right w:val="none" w:sz="0" w:space="0" w:color="auto"/>
          </w:divBdr>
        </w:div>
      </w:divsChild>
    </w:div>
    <w:div w:id="1587154580">
      <w:bodyDiv w:val="1"/>
      <w:marLeft w:val="0"/>
      <w:marRight w:val="0"/>
      <w:marTop w:val="0"/>
      <w:marBottom w:val="0"/>
      <w:divBdr>
        <w:top w:val="none" w:sz="0" w:space="0" w:color="auto"/>
        <w:left w:val="none" w:sz="0" w:space="0" w:color="auto"/>
        <w:bottom w:val="none" w:sz="0" w:space="0" w:color="auto"/>
        <w:right w:val="none" w:sz="0" w:space="0" w:color="auto"/>
      </w:divBdr>
      <w:divsChild>
        <w:div w:id="200825571">
          <w:marLeft w:val="0"/>
          <w:marRight w:val="0"/>
          <w:marTop w:val="0"/>
          <w:marBottom w:val="0"/>
          <w:divBdr>
            <w:top w:val="none" w:sz="0" w:space="0" w:color="auto"/>
            <w:left w:val="none" w:sz="0" w:space="0" w:color="auto"/>
            <w:bottom w:val="none" w:sz="0" w:space="0" w:color="auto"/>
            <w:right w:val="none" w:sz="0" w:space="0" w:color="auto"/>
          </w:divBdr>
        </w:div>
        <w:div w:id="777144655">
          <w:marLeft w:val="0"/>
          <w:marRight w:val="0"/>
          <w:marTop w:val="0"/>
          <w:marBottom w:val="0"/>
          <w:divBdr>
            <w:top w:val="none" w:sz="0" w:space="0" w:color="auto"/>
            <w:left w:val="none" w:sz="0" w:space="0" w:color="auto"/>
            <w:bottom w:val="none" w:sz="0" w:space="0" w:color="auto"/>
            <w:right w:val="none" w:sz="0" w:space="0" w:color="auto"/>
          </w:divBdr>
        </w:div>
        <w:div w:id="1678459270">
          <w:marLeft w:val="0"/>
          <w:marRight w:val="0"/>
          <w:marTop w:val="0"/>
          <w:marBottom w:val="0"/>
          <w:divBdr>
            <w:top w:val="none" w:sz="0" w:space="0" w:color="auto"/>
            <w:left w:val="none" w:sz="0" w:space="0" w:color="auto"/>
            <w:bottom w:val="none" w:sz="0" w:space="0" w:color="auto"/>
            <w:right w:val="none" w:sz="0" w:space="0" w:color="auto"/>
          </w:divBdr>
        </w:div>
      </w:divsChild>
    </w:div>
    <w:div w:id="1675643478">
      <w:bodyDiv w:val="1"/>
      <w:marLeft w:val="0"/>
      <w:marRight w:val="0"/>
      <w:marTop w:val="0"/>
      <w:marBottom w:val="0"/>
      <w:divBdr>
        <w:top w:val="none" w:sz="0" w:space="0" w:color="auto"/>
        <w:left w:val="none" w:sz="0" w:space="0" w:color="auto"/>
        <w:bottom w:val="none" w:sz="0" w:space="0" w:color="auto"/>
        <w:right w:val="none" w:sz="0" w:space="0" w:color="auto"/>
      </w:divBdr>
      <w:divsChild>
        <w:div w:id="737090164">
          <w:marLeft w:val="0"/>
          <w:marRight w:val="0"/>
          <w:marTop w:val="0"/>
          <w:marBottom w:val="0"/>
          <w:divBdr>
            <w:top w:val="none" w:sz="0" w:space="0" w:color="auto"/>
            <w:left w:val="none" w:sz="0" w:space="0" w:color="auto"/>
            <w:bottom w:val="none" w:sz="0" w:space="0" w:color="auto"/>
            <w:right w:val="none" w:sz="0" w:space="0" w:color="auto"/>
          </w:divBdr>
        </w:div>
        <w:div w:id="1311399688">
          <w:marLeft w:val="0"/>
          <w:marRight w:val="0"/>
          <w:marTop w:val="0"/>
          <w:marBottom w:val="0"/>
          <w:divBdr>
            <w:top w:val="none" w:sz="0" w:space="0" w:color="auto"/>
            <w:left w:val="none" w:sz="0" w:space="0" w:color="auto"/>
            <w:bottom w:val="none" w:sz="0" w:space="0" w:color="auto"/>
            <w:right w:val="none" w:sz="0" w:space="0" w:color="auto"/>
          </w:divBdr>
        </w:div>
        <w:div w:id="1930115515">
          <w:marLeft w:val="0"/>
          <w:marRight w:val="0"/>
          <w:marTop w:val="0"/>
          <w:marBottom w:val="0"/>
          <w:divBdr>
            <w:top w:val="none" w:sz="0" w:space="0" w:color="auto"/>
            <w:left w:val="none" w:sz="0" w:space="0" w:color="auto"/>
            <w:bottom w:val="none" w:sz="0" w:space="0" w:color="auto"/>
            <w:right w:val="none" w:sz="0" w:space="0" w:color="auto"/>
          </w:divBdr>
        </w:div>
      </w:divsChild>
    </w:div>
    <w:div w:id="1727408965">
      <w:bodyDiv w:val="1"/>
      <w:marLeft w:val="0"/>
      <w:marRight w:val="0"/>
      <w:marTop w:val="0"/>
      <w:marBottom w:val="0"/>
      <w:divBdr>
        <w:top w:val="none" w:sz="0" w:space="0" w:color="auto"/>
        <w:left w:val="none" w:sz="0" w:space="0" w:color="auto"/>
        <w:bottom w:val="none" w:sz="0" w:space="0" w:color="auto"/>
        <w:right w:val="none" w:sz="0" w:space="0" w:color="auto"/>
      </w:divBdr>
      <w:divsChild>
        <w:div w:id="329261274">
          <w:marLeft w:val="0"/>
          <w:marRight w:val="0"/>
          <w:marTop w:val="0"/>
          <w:marBottom w:val="0"/>
          <w:divBdr>
            <w:top w:val="none" w:sz="0" w:space="0" w:color="auto"/>
            <w:left w:val="none" w:sz="0" w:space="0" w:color="auto"/>
            <w:bottom w:val="none" w:sz="0" w:space="0" w:color="auto"/>
            <w:right w:val="none" w:sz="0" w:space="0" w:color="auto"/>
          </w:divBdr>
        </w:div>
      </w:divsChild>
    </w:div>
    <w:div w:id="1909881791">
      <w:bodyDiv w:val="1"/>
      <w:marLeft w:val="0"/>
      <w:marRight w:val="0"/>
      <w:marTop w:val="0"/>
      <w:marBottom w:val="0"/>
      <w:divBdr>
        <w:top w:val="none" w:sz="0" w:space="0" w:color="auto"/>
        <w:left w:val="none" w:sz="0" w:space="0" w:color="auto"/>
        <w:bottom w:val="none" w:sz="0" w:space="0" w:color="auto"/>
        <w:right w:val="none" w:sz="0" w:space="0" w:color="auto"/>
      </w:divBdr>
    </w:div>
    <w:div w:id="20847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uipers@amc.uva.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2CBAED-0DCE-462D-A54C-A5ACD494E5D7}">
  <ds:schemaRefs>
    <ds:schemaRef ds:uri="http://schemas.openxmlformats.org/officeDocument/2006/bibliography"/>
  </ds:schemaRefs>
</ds:datastoreItem>
</file>

<file path=customXml/itemProps2.xml><?xml version="1.0" encoding="utf-8"?>
<ds:datastoreItem xmlns:ds="http://schemas.openxmlformats.org/officeDocument/2006/customXml" ds:itemID="{F616567E-65FA-4B41-945F-62D4C916CAEF}">
  <ds:schemaRefs>
    <ds:schemaRef ds:uri="http://schemas.openxmlformats.org/officeDocument/2006/bibliography"/>
  </ds:schemaRefs>
</ds:datastoreItem>
</file>

<file path=customXml/itemProps3.xml><?xml version="1.0" encoding="utf-8"?>
<ds:datastoreItem xmlns:ds="http://schemas.openxmlformats.org/officeDocument/2006/customXml" ds:itemID="{FF951E1F-CB74-4BE7-908D-E8C45891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16754</Words>
  <Characters>92150</Characters>
  <Application>Microsoft Office Word</Application>
  <DocSecurity>0</DocSecurity>
  <Lines>767</Lines>
  <Paragraphs>217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AMC</Company>
  <LinksUpToDate>false</LinksUpToDate>
  <CharactersWithSpaces>108687</CharactersWithSpaces>
  <SharedDoc>false</SharedDoc>
  <HLinks>
    <vt:vector size="6" baseType="variant">
      <vt:variant>
        <vt:i4>131174</vt:i4>
      </vt:variant>
      <vt:variant>
        <vt:i4>0</vt:i4>
      </vt:variant>
      <vt:variant>
        <vt:i4>0</vt:i4>
      </vt:variant>
      <vt:variant>
        <vt:i4>5</vt:i4>
      </vt:variant>
      <vt:variant>
        <vt:lpwstr>mailto:m.a.kuipers@amc.uva.nl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Kuipers</dc:creator>
  <cp:keywords/>
  <cp:lastModifiedBy>M.A.G. Kuipers</cp:lastModifiedBy>
  <cp:revision>4</cp:revision>
  <cp:lastPrinted>2019-03-20T13:27:00Z</cp:lastPrinted>
  <dcterms:created xsi:type="dcterms:W3CDTF">2019-03-20T13:24:00Z</dcterms:created>
  <dcterms:modified xsi:type="dcterms:W3CDTF">2019-03-20T14:15:00Z</dcterms:modified>
</cp:coreProperties>
</file>